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75" w:rsidRDefault="006242D1" w:rsidP="006E2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2D1">
        <w:rPr>
          <w:rFonts w:ascii="Times New Roman" w:hAnsi="Times New Roman" w:cs="Times New Roman"/>
          <w:b/>
          <w:sz w:val="28"/>
          <w:szCs w:val="28"/>
        </w:rPr>
        <w:t xml:space="preserve">ЗВІТ </w:t>
      </w:r>
    </w:p>
    <w:p w:rsidR="003B6F0E" w:rsidRDefault="00D54D75" w:rsidP="006E2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проведення моніторингу та зовнішньої оцінки якості соціальних послуг</w:t>
      </w:r>
      <w:r w:rsidR="006242D1" w:rsidRPr="006242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A7B28">
        <w:rPr>
          <w:rFonts w:ascii="Times New Roman" w:hAnsi="Times New Roman" w:cs="Times New Roman"/>
          <w:b/>
          <w:sz w:val="28"/>
          <w:szCs w:val="28"/>
        </w:rPr>
        <w:t xml:space="preserve">Прилуцькому районному </w:t>
      </w:r>
      <w:r>
        <w:rPr>
          <w:rFonts w:ascii="Times New Roman" w:hAnsi="Times New Roman" w:cs="Times New Roman"/>
          <w:b/>
          <w:sz w:val="28"/>
          <w:szCs w:val="28"/>
        </w:rPr>
        <w:t>територіальному центрі соціального обслуговування (надання соціальних послуг)</w:t>
      </w:r>
      <w:r w:rsidR="00090F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6B29" w:rsidRPr="003B6F0E" w:rsidRDefault="007E6B29" w:rsidP="006E2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3A" w:rsidRDefault="00B03508" w:rsidP="006E2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2D1">
        <w:rPr>
          <w:rFonts w:ascii="Times New Roman" w:hAnsi="Times New Roman" w:cs="Times New Roman"/>
          <w:sz w:val="28"/>
          <w:szCs w:val="28"/>
        </w:rPr>
        <w:t xml:space="preserve"> </w:t>
      </w:r>
      <w:r w:rsidR="009A25EC">
        <w:rPr>
          <w:rFonts w:ascii="Times New Roman" w:hAnsi="Times New Roman" w:cs="Times New Roman"/>
          <w:sz w:val="28"/>
          <w:szCs w:val="28"/>
        </w:rPr>
        <w:tab/>
      </w:r>
      <w:r w:rsidRPr="006242D1">
        <w:rPr>
          <w:rFonts w:ascii="Times New Roman" w:hAnsi="Times New Roman" w:cs="Times New Roman"/>
          <w:sz w:val="28"/>
          <w:szCs w:val="28"/>
        </w:rPr>
        <w:t xml:space="preserve">На виконання наказу Міністерства соціальної політики України від 27 грудня 2013 року № 904 «Про затвердження Методичних рекомендацій з проведення моніторингу та оцінки якості соціальних послуг» наказом начальника управління соціального захисту населення Прилуцької районної державної адміністрації від </w:t>
      </w:r>
      <w:r w:rsidR="009A25EC" w:rsidRPr="009A25EC">
        <w:rPr>
          <w:rFonts w:ascii="Times New Roman" w:hAnsi="Times New Roman" w:cs="Times New Roman"/>
          <w:sz w:val="28"/>
          <w:szCs w:val="28"/>
        </w:rPr>
        <w:t>21</w:t>
      </w:r>
      <w:r w:rsidRPr="006242D1">
        <w:rPr>
          <w:rFonts w:ascii="Times New Roman" w:hAnsi="Times New Roman" w:cs="Times New Roman"/>
          <w:sz w:val="28"/>
          <w:szCs w:val="28"/>
        </w:rPr>
        <w:t xml:space="preserve"> жовтня 2019 року № 59 од «</w:t>
      </w:r>
      <w:r w:rsidR="005A7B28">
        <w:rPr>
          <w:rFonts w:ascii="Times New Roman" w:hAnsi="Times New Roman" w:cs="Times New Roman"/>
          <w:sz w:val="28"/>
          <w:szCs w:val="28"/>
        </w:rPr>
        <w:t>Про п</w:t>
      </w:r>
      <w:r w:rsidRPr="006242D1">
        <w:rPr>
          <w:rFonts w:ascii="Times New Roman" w:hAnsi="Times New Roman" w:cs="Times New Roman"/>
          <w:sz w:val="28"/>
          <w:szCs w:val="28"/>
        </w:rPr>
        <w:t xml:space="preserve">роведення зовнішньої оцінки якості соціальних послуг </w:t>
      </w:r>
      <w:r w:rsidR="005A7B28">
        <w:rPr>
          <w:rFonts w:ascii="Times New Roman" w:hAnsi="Times New Roman" w:cs="Times New Roman"/>
          <w:sz w:val="28"/>
          <w:szCs w:val="28"/>
        </w:rPr>
        <w:t>в Прилуцькому районному територіальному центрі соціального обслуговування (надання соціальних послуг)»</w:t>
      </w:r>
      <w:r w:rsidR="0077673A">
        <w:rPr>
          <w:rFonts w:ascii="Times New Roman" w:hAnsi="Times New Roman" w:cs="Times New Roman"/>
          <w:sz w:val="28"/>
          <w:szCs w:val="28"/>
        </w:rPr>
        <w:t>:</w:t>
      </w:r>
    </w:p>
    <w:p w:rsidR="00D54D75" w:rsidRPr="0077673A" w:rsidRDefault="0077673A" w:rsidP="00776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4D75" w:rsidRPr="00D5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затверджено склад комісії з </w:t>
      </w:r>
      <w:r w:rsidR="00BC5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зовнішньої</w:t>
      </w:r>
      <w:r w:rsidR="0013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оцінки якості соціальних послу</w:t>
      </w:r>
      <w:r w:rsidR="00D54D75" w:rsidRPr="00D54D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14F" w:rsidRDefault="0077673A" w:rsidP="00BC5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4D75" w:rsidRPr="00D5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  план </w:t>
      </w:r>
      <w:r w:rsidR="00BC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роботи комісії </w:t>
      </w:r>
      <w:r w:rsidR="00BC514F" w:rsidRPr="00D5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BC5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зовнішньої</w:t>
      </w:r>
      <w:r w:rsidR="00BC514F" w:rsidRPr="00D5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14F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 якості соціальних послуг;</w:t>
      </w:r>
    </w:p>
    <w:p w:rsidR="00D54D75" w:rsidRDefault="00BC514F" w:rsidP="00BC5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призначено відповідального</w:t>
      </w:r>
      <w:r w:rsidRPr="00D5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організацію і проведення оцінки якості соціальних послуг, розроблення анкет, опитувальників для вивчення рівня задоволення отримувачів соціальних посл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уг, їх заповнення  та аналізу.</w:t>
      </w:r>
    </w:p>
    <w:p w:rsidR="00D54D75" w:rsidRDefault="00D54D75" w:rsidP="005A7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Зовнішня оцінка проводилась </w:t>
      </w:r>
      <w:r w:rsidR="00BC514F">
        <w:rPr>
          <w:rFonts w:ascii="Times New Roman" w:hAnsi="Times New Roman" w:cs="Times New Roman"/>
          <w:sz w:val="28"/>
          <w:szCs w:val="28"/>
        </w:rPr>
        <w:t>в період з 04</w:t>
      </w:r>
      <w:r w:rsidR="00BC514F" w:rsidRPr="006242D1">
        <w:rPr>
          <w:rFonts w:ascii="Times New Roman" w:hAnsi="Times New Roman" w:cs="Times New Roman"/>
          <w:sz w:val="28"/>
          <w:szCs w:val="28"/>
        </w:rPr>
        <w:t xml:space="preserve"> </w:t>
      </w:r>
      <w:r w:rsidR="00BC514F">
        <w:rPr>
          <w:rFonts w:ascii="Times New Roman" w:hAnsi="Times New Roman" w:cs="Times New Roman"/>
          <w:sz w:val="28"/>
          <w:szCs w:val="28"/>
        </w:rPr>
        <w:t>по 29</w:t>
      </w:r>
      <w:r w:rsidR="00BC514F" w:rsidRPr="006242D1">
        <w:rPr>
          <w:rFonts w:ascii="Times New Roman" w:hAnsi="Times New Roman" w:cs="Times New Roman"/>
          <w:sz w:val="28"/>
          <w:szCs w:val="28"/>
        </w:rPr>
        <w:t xml:space="preserve"> листопад</w:t>
      </w:r>
      <w:r w:rsidR="00BC514F">
        <w:rPr>
          <w:rFonts w:ascii="Times New Roman" w:hAnsi="Times New Roman" w:cs="Times New Roman"/>
          <w:sz w:val="28"/>
          <w:szCs w:val="28"/>
        </w:rPr>
        <w:t xml:space="preserve">а </w:t>
      </w:r>
      <w:r w:rsidR="00BC514F" w:rsidRPr="006242D1">
        <w:rPr>
          <w:rFonts w:ascii="Times New Roman" w:hAnsi="Times New Roman" w:cs="Times New Roman"/>
          <w:sz w:val="28"/>
          <w:szCs w:val="28"/>
        </w:rPr>
        <w:t xml:space="preserve"> 2019 року</w:t>
      </w:r>
      <w:r w:rsidR="00BC514F">
        <w:rPr>
          <w:rFonts w:ascii="Times New Roman" w:hAnsi="Times New Roman" w:cs="Times New Roman"/>
          <w:sz w:val="28"/>
          <w:szCs w:val="28"/>
        </w:rPr>
        <w:t xml:space="preserve"> за період </w:t>
      </w:r>
      <w:r w:rsidR="00BC514F" w:rsidRPr="00D54D75">
        <w:rPr>
          <w:rFonts w:ascii="Times New Roman" w:eastAsia="Times New Roman" w:hAnsi="Times New Roman" w:cs="Times New Roman"/>
          <w:sz w:val="28"/>
          <w:szCs w:val="28"/>
          <w:lang w:eastAsia="ru-RU"/>
        </w:rPr>
        <w:t>з 01 січня 201</w:t>
      </w:r>
      <w:r w:rsidR="00BC51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="00BC514F" w:rsidRPr="00D5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по 31 </w:t>
      </w:r>
      <w:r w:rsidR="00BC514F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r w:rsidR="00BC514F" w:rsidRPr="00D5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C51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="00BC514F" w:rsidRPr="00D5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8A22DF" w:rsidRDefault="008A22DF" w:rsidP="008A2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проведення оцінки якості соціальних послуг застосовувалися показники якості соціальних послуг: адресність та індивідуальний підхід, результативність, своєчасність, доступність та відкритість, зручність, повага отримувачів со</w:t>
      </w:r>
      <w:r w:rsidR="000A79A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ціальної послуги, професійність.</w:t>
      </w:r>
    </w:p>
    <w:p w:rsidR="000A79A2" w:rsidRPr="000A79A2" w:rsidRDefault="000A79A2" w:rsidP="000A7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 метою організації комплексного надання якісних соціальних послуг громадянам похилого віку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особам з інвалідністю</w:t>
      </w:r>
      <w:r w:rsidRPr="000A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Прилуцькому районному </w:t>
      </w:r>
      <w:r w:rsidRPr="000A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територіальному центрі соціального обслуговування (надання соціальних послуг) (далі - </w:t>
      </w:r>
      <w:proofErr w:type="spellStart"/>
      <w:r w:rsidRPr="000A79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терцентр</w:t>
      </w:r>
      <w:proofErr w:type="spellEnd"/>
      <w:r w:rsidRPr="000A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працює відділення соціальної допомоги вдома, відділення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стаціонарного догляду для постійного або тимчасового проживання , відділення організації надання адресної натуральної та грошової допомоги.</w:t>
      </w:r>
    </w:p>
    <w:p w:rsidR="0097010F" w:rsidRDefault="0077673A" w:rsidP="000A79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зв’язку з проведенням децентралізації в Прилуцькому районі створені дві об’єднані територ</w:t>
      </w:r>
      <w:r w:rsidR="0097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іальні громади: </w:t>
      </w:r>
      <w:proofErr w:type="spellStart"/>
      <w:r w:rsidR="009701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Малодівицька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Линовицька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ОТГ. </w:t>
      </w:r>
      <w:r w:rsidR="00A8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01 жовтня 2018 року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єдиним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надавачем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соціальних послуг був Прилуцький районний територіальний центр, яким</w:t>
      </w:r>
      <w:r w:rsidR="00A8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було</w:t>
      </w:r>
      <w:r w:rsidR="0057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охоплено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соціальним обслуговуванням 38 сільських</w:t>
      </w:r>
      <w:r w:rsidR="00A8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селищні</w:t>
      </w:r>
      <w:r w:rsidR="00A8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З 01 жовтня 2018 року </w:t>
      </w:r>
      <w:r w:rsidR="0097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Малодівицькій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 створено територіальний 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Малодівицької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</w:t>
      </w:r>
      <w:r w:rsidR="0097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ради, тому соціальні послуги надавались </w:t>
      </w:r>
      <w:r w:rsidR="00DD1B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новоствореною</w:t>
      </w:r>
      <w:r w:rsidR="0097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A79A2" w:rsidRPr="000A79A2" w:rsidRDefault="0097010F" w:rsidP="000A79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10 місяців на території </w:t>
      </w:r>
      <w:proofErr w:type="spellStart"/>
      <w:r w:rsidR="00DD1B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Линовицької</w:t>
      </w:r>
      <w:proofErr w:type="spellEnd"/>
      <w:r w:rsidR="00DD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 соціальні послуги надавались Прилуцьким районним територіальним центром за рахунок субвенції із бюджету </w:t>
      </w:r>
      <w:proofErr w:type="spellStart"/>
      <w:r w:rsidR="00DD1B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Линовицької</w:t>
      </w:r>
      <w:proofErr w:type="spellEnd"/>
      <w:r w:rsidR="00DD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ОТГ. З 01 листопада 2019 року соціальну послугу «догляд вдома» надає «Центр надання соціальних послуг» </w:t>
      </w:r>
      <w:proofErr w:type="spellStart"/>
      <w:r w:rsidR="00DD1B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Линовицької</w:t>
      </w:r>
      <w:proofErr w:type="spellEnd"/>
      <w:r w:rsidR="00DD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ради.</w:t>
      </w:r>
    </w:p>
    <w:p w:rsidR="000A79A2" w:rsidRPr="000A79A2" w:rsidRDefault="006346C4" w:rsidP="000A79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Станом на 01.11.2019 року</w:t>
      </w:r>
      <w:r w:rsidR="000A79A2" w:rsidRPr="000A7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A79A2" w:rsidRPr="000A7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чисельність</w:t>
      </w:r>
      <w:proofErr w:type="spellEnd"/>
      <w:r w:rsidR="000A79A2" w:rsidRPr="000A7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079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виялених</w:t>
      </w:r>
      <w:proofErr w:type="spellEnd"/>
      <w:r w:rsidR="00D079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079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="00D079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</w:t>
      </w:r>
      <w:proofErr w:type="spellStart"/>
      <w:r w:rsidR="00D079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="00D079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079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потребували</w:t>
      </w:r>
      <w:proofErr w:type="spellEnd"/>
      <w:r w:rsidR="000A79A2" w:rsidRPr="000A7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0A79A2" w:rsidRPr="000A7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="000A79A2" w:rsidRPr="000A7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іального</w:t>
      </w:r>
      <w:proofErr w:type="spellEnd"/>
      <w:r w:rsidR="000A79A2" w:rsidRPr="000A7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A79A2" w:rsidRPr="000A7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</w:t>
      </w:r>
      <w:r w:rsidR="00D079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луговування</w:t>
      </w:r>
      <w:proofErr w:type="spellEnd"/>
      <w:r w:rsidR="00D079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D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районним</w:t>
      </w:r>
      <w:proofErr w:type="spellEnd"/>
      <w:r w:rsidR="00DD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079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терцентром</w:t>
      </w:r>
      <w:proofErr w:type="spellEnd"/>
      <w:r w:rsidR="00D079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становила</w:t>
      </w:r>
      <w:r w:rsidR="000A79A2" w:rsidRPr="000A7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</w:t>
      </w:r>
      <w:r w:rsidR="00A54416">
        <w:rPr>
          <w:rFonts w:ascii="Times New Roman" w:eastAsia="Times New Roman" w:hAnsi="Times New Roman" w:cs="Times New Roman"/>
          <w:sz w:val="28"/>
          <w:szCs w:val="28"/>
          <w:lang w:eastAsia="ru-RU"/>
        </w:rPr>
        <w:t>1271</w:t>
      </w:r>
      <w:r w:rsidR="00A544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особа,</w:t>
      </w:r>
      <w:r w:rsidR="000A79A2" w:rsidRPr="000A7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A79A2" w:rsidRPr="000A7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фактично</w:t>
      </w:r>
      <w:proofErr w:type="spellEnd"/>
      <w:r w:rsidR="000A79A2" w:rsidRPr="000A7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A79A2" w:rsidRPr="000A7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охоплено</w:t>
      </w:r>
      <w:proofErr w:type="spellEnd"/>
      <w:r w:rsidR="000A79A2" w:rsidRPr="000A7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A79A2" w:rsidRPr="000A7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обслуговуванням</w:t>
      </w:r>
      <w:proofErr w:type="spellEnd"/>
      <w:r w:rsidR="000A79A2" w:rsidRPr="000A7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44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1198 </w:t>
      </w:r>
      <w:proofErr w:type="spellStart"/>
      <w:r w:rsidR="00A544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="00A544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A544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="00A544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544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складає</w:t>
      </w:r>
      <w:proofErr w:type="spellEnd"/>
      <w:r w:rsidR="00A544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94 </w:t>
      </w:r>
      <w:r w:rsidR="000A79A2" w:rsidRPr="000A7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%, а </w:t>
      </w:r>
      <w:proofErr w:type="spellStart"/>
      <w:r w:rsidR="000A79A2" w:rsidRPr="000A7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саме</w:t>
      </w:r>
      <w:proofErr w:type="spellEnd"/>
      <w:r w:rsidR="000A79A2" w:rsidRPr="000A7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0A79A2" w:rsidRPr="000A79A2" w:rsidRDefault="000A79A2" w:rsidP="000A79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7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у </w:t>
      </w:r>
      <w:r w:rsidRPr="000A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відділенні </w:t>
      </w:r>
      <w:proofErr w:type="gramStart"/>
      <w:r w:rsidRPr="000A7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0A79A2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іальної допомоги вдома</w:t>
      </w:r>
      <w:r w:rsidRPr="000A7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7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виявлених</w:t>
      </w:r>
      <w:proofErr w:type="spellEnd"/>
      <w:r w:rsidRPr="000A7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730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="005730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1004</w:t>
      </w:r>
      <w:r w:rsidR="000656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0A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обслужених </w:t>
      </w:r>
      <w:r w:rsidR="000656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0A7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656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932</w:t>
      </w:r>
      <w:r w:rsidRPr="000A7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0A79A2" w:rsidRPr="000A79A2" w:rsidRDefault="000A79A2" w:rsidP="000A79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7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gramStart"/>
      <w:r w:rsidRPr="000A7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0A7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A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відділенні </w:t>
      </w:r>
      <w:r w:rsidR="00634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стаціонарного </w:t>
      </w:r>
      <w:proofErr w:type="gramStart"/>
      <w:r w:rsidR="006346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догляду</w:t>
      </w:r>
      <w:proofErr w:type="gramEnd"/>
      <w:r w:rsidRPr="000A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виявлених</w:t>
      </w:r>
      <w:proofErr w:type="spellEnd"/>
      <w:r w:rsidRPr="000A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обслужених</w:t>
      </w:r>
      <w:r w:rsidRPr="000A7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- </w:t>
      </w:r>
      <w:r w:rsidR="002A7E7F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0A7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A7E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</w:t>
      </w:r>
      <w:r w:rsidRPr="000A7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0A79A2" w:rsidRPr="000A79A2" w:rsidRDefault="000A79A2" w:rsidP="000A79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7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gramStart"/>
      <w:r w:rsidR="006346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634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відділенні </w:t>
      </w:r>
      <w:proofErr w:type="gramStart"/>
      <w:r w:rsidR="006346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proofErr w:type="gramEnd"/>
      <w:r w:rsidR="00634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ізації надання адресної натуральної та грошової допомоги – виявлено та </w:t>
      </w:r>
      <w:proofErr w:type="spellStart"/>
      <w:r w:rsidR="006346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обслужено</w:t>
      </w:r>
      <w:proofErr w:type="spellEnd"/>
      <w:r w:rsidR="00634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1017 осіб, виключно цим відділенням – 232 особи.</w:t>
      </w:r>
    </w:p>
    <w:p w:rsidR="000A79A2" w:rsidRPr="000A79A2" w:rsidRDefault="000A79A2" w:rsidP="000A79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A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821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територіальному центрі найбільшим відділенням є</w:t>
      </w:r>
      <w:r w:rsidRPr="000A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9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відділення </w:t>
      </w:r>
      <w:r w:rsidRPr="000A7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 допомоги вдома, о</w:t>
      </w:r>
      <w:r w:rsidRPr="000A79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сновним завданням якого є </w:t>
      </w:r>
      <w:r w:rsidR="006346C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надання соціальних послуг громадянам</w:t>
      </w:r>
      <w:r w:rsidRPr="000A79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похилого віку</w:t>
      </w:r>
      <w:r w:rsidR="006346C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та особам з інвалідністю </w:t>
      </w:r>
      <w:r w:rsidRPr="000A79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домашніх умовах.</w:t>
      </w:r>
    </w:p>
    <w:p w:rsidR="000A79A2" w:rsidRPr="000A79A2" w:rsidRDefault="000A79A2" w:rsidP="000A79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9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Велике значення у відділенні приділяється обслуговуванню громадян на платній основі. </w:t>
      </w:r>
      <w:r w:rsidRPr="000A79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Тарифи на платні соціальні послуги р</w:t>
      </w:r>
      <w:r w:rsidR="00634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озробляються </w:t>
      </w:r>
      <w:r w:rsidRPr="000A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затверджуються наказом директора територіального центру, які переглядаються у разі істотних змін результатів діяльності </w:t>
      </w:r>
      <w:proofErr w:type="spellStart"/>
      <w:r w:rsidRPr="000A79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терцентру</w:t>
      </w:r>
      <w:proofErr w:type="spellEnd"/>
      <w:r w:rsidRPr="000A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4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10 місяців</w:t>
      </w:r>
      <w:r w:rsidRPr="000A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0A79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платній основі</w:t>
      </w:r>
      <w:r w:rsidRPr="000A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послуги </w:t>
      </w:r>
      <w:r w:rsidRPr="0006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отримали </w:t>
      </w:r>
      <w:r w:rsidR="000656E3" w:rsidRPr="000656E3">
        <w:rPr>
          <w:rFonts w:ascii="Times New Roman" w:eastAsia="Times New Roman" w:hAnsi="Times New Roman" w:cs="Times New Roman"/>
          <w:sz w:val="28"/>
          <w:szCs w:val="28"/>
          <w:lang w:eastAsia="ru-RU"/>
        </w:rPr>
        <w:t>371 особа в т.ч. 130</w:t>
      </w:r>
      <w:r w:rsidRPr="0006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6E3" w:rsidRPr="0006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осіб </w:t>
      </w:r>
      <w:r w:rsidR="0039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отримали </w:t>
      </w:r>
      <w:r w:rsidR="000656E3" w:rsidRPr="000656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перукарські послуги та послуги з ремонту одягу.</w:t>
      </w:r>
      <w:r w:rsidR="0006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7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Платні соціальні послуги із встановленням диференційованої плати в територіальному центрі у звітному періоді не надавалися, але</w:t>
      </w:r>
      <w:r w:rsidR="00F6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</w:t>
      </w:r>
      <w:r w:rsidR="00634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</w:t>
      </w:r>
      <w:r w:rsidRPr="000A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звільнен</w:t>
      </w:r>
      <w:r w:rsidR="006346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плати за </w:t>
      </w:r>
      <w:r w:rsidR="005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соціальні </w:t>
      </w:r>
      <w:r w:rsidR="00937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 за рішення</w:t>
      </w:r>
      <w:r w:rsidR="0008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93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 діючої комісії по розгляду питань соціально-побутового забезпечення непрацездатних громадян Прилуцького району.</w:t>
      </w:r>
    </w:p>
    <w:p w:rsidR="005318E0" w:rsidRPr="005318E0" w:rsidRDefault="005318E0" w:rsidP="00531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плану роботи по проведенню зовнішньої оцінки якості соціальних послуг, згідно наданих результатів внутрішньої оцінки  відділенням соціальної допомоги вдома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стаціонарного догляду</w:t>
      </w:r>
      <w:r w:rsidR="005E267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відділенням організації надання адресної натуральної та грошової допомоги</w:t>
      </w:r>
      <w:r w:rsidR="00F664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вивчення думки отримувачів соціальних послуг щодо якості </w:t>
      </w:r>
      <w:r w:rsidR="005E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їх надання 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було зроблено аналіз анкетування, проведеного під час внутрішнього оцінювання. Метою анкетування було отримання об’єктивної інформації, необхідної для оцінки та поліпшення якості надання соціальної послуги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догляду вдома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«стаціонарного догляду»</w:t>
      </w:r>
      <w:r w:rsidR="005E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«соціально-економічних» послуг. 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анкетуванні та опитуванні взяли участь </w:t>
      </w:r>
      <w:r w:rsidR="005E2674" w:rsidRPr="005E2674">
        <w:rPr>
          <w:rFonts w:ascii="Times New Roman" w:eastAsia="Times New Roman" w:hAnsi="Times New Roman" w:cs="Times New Roman"/>
          <w:sz w:val="28"/>
          <w:szCs w:val="28"/>
          <w:lang w:eastAsia="ru-RU"/>
        </w:rPr>
        <w:t>184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отримувачів</w:t>
      </w:r>
      <w:r w:rsidRPr="005318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5E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соціальних послуг. 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31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івень задоволеності соціальною послугою догляду вдома (за оцінками о</w:t>
      </w:r>
      <w:r w:rsidR="00F664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тримувачів соціальної послуги) - 99%</w:t>
      </w:r>
      <w:r w:rsidR="00C5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 задоволеності соціальною посл</w:t>
      </w:r>
      <w:r w:rsidR="00F66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угою стаціонарний догляд – 100%, соціально-економічної послуги – 100%.</w:t>
      </w:r>
    </w:p>
    <w:p w:rsidR="005E2674" w:rsidRPr="005E2674" w:rsidRDefault="005E2674" w:rsidP="00C57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10 місяців</w:t>
      </w:r>
      <w:r w:rsidRPr="005E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5E267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отриманням послуги «догляд вдо</w:t>
      </w:r>
      <w:r w:rsidR="00D172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ма» звернуло</w:t>
      </w:r>
      <w:r w:rsidRPr="005E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C5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осіб</w:t>
      </w:r>
      <w:r w:rsidRPr="005E267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отриманням послуги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стаціонарного догляду» - </w:t>
      </w:r>
      <w:r w:rsidR="00D1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осіб, за </w:t>
      </w:r>
      <w:r w:rsidR="00497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отриманням соціально-економічної послуги</w:t>
      </w:r>
      <w:r w:rsidR="00D1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A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1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AC1">
        <w:rPr>
          <w:rFonts w:ascii="Times New Roman" w:eastAsia="Times New Roman" w:hAnsi="Times New Roman" w:cs="Times New Roman"/>
          <w:sz w:val="28"/>
          <w:szCs w:val="28"/>
          <w:lang w:eastAsia="ru-RU"/>
        </w:rPr>
        <w:t>216 осіб</w:t>
      </w:r>
      <w:r w:rsidRPr="005E2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76E0" w:rsidRPr="00C5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6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576E0" w:rsidRPr="005E2674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щодо надання цих послуг громадянам, які звернулися за отриманням соціальних послуг приймалися своєчасно, у встановлені строки</w:t>
      </w:r>
      <w:r w:rsidR="00C57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76E0" w:rsidRPr="005E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7FE8" w:rsidRDefault="005E2674" w:rsidP="00F664C1">
      <w:pPr>
        <w:shd w:val="clear" w:color="auto" w:fill="FFFFFF"/>
        <w:tabs>
          <w:tab w:val="left" w:pos="9498"/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5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усіма громадянами укладені </w:t>
      </w:r>
      <w:r w:rsidRPr="005E2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 відповідно до затвердженої форми з дотриманням вимог. По закінченню строку дії договору, або у разі потреби, договори  перегляда</w:t>
      </w:r>
      <w:r w:rsidR="00C576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лися</w:t>
      </w:r>
      <w:r w:rsidRPr="005E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7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платні послуги укладені</w:t>
      </w:r>
      <w:r w:rsidRPr="005E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додаткові угоди.</w:t>
      </w:r>
      <w:r w:rsidR="00C576E0" w:rsidRPr="00C5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7FE8" w:rsidRPr="00517FE8" w:rsidRDefault="00517FE8" w:rsidP="00F664C1">
      <w:pPr>
        <w:shd w:val="clear" w:color="auto" w:fill="FFFFFF"/>
        <w:tabs>
          <w:tab w:val="left" w:pos="9498"/>
          <w:tab w:val="left" w:pos="9638"/>
        </w:tabs>
        <w:spacing w:after="0" w:line="240" w:lineRule="auto"/>
        <w:ind w:right="-1" w:firstLine="709"/>
        <w:jc w:val="both"/>
        <w:rPr>
          <w:rFonts w:ascii="Lato-Regular" w:eastAsia="Times New Roman" w:hAnsi="Lato-Regular" w:cs="Times New Roman"/>
          <w:sz w:val="28"/>
          <w:szCs w:val="28"/>
          <w:lang w:val="ru-RU" w:eastAsia="ru-RU"/>
        </w:rPr>
      </w:pPr>
      <w:r>
        <w:rPr>
          <w:rFonts w:ascii="Lato-Regular" w:eastAsia="Times New Roman" w:hAnsi="Lato-Regular" w:cs="Times New Roman"/>
          <w:sz w:val="28"/>
          <w:szCs w:val="28"/>
          <w:lang w:eastAsia="ru-RU"/>
        </w:rPr>
        <w:lastRenderedPageBreak/>
        <w:t>І</w:t>
      </w:r>
      <w:r w:rsidRPr="00517FE8">
        <w:rPr>
          <w:rFonts w:ascii="Lato-Regular" w:eastAsia="Times New Roman" w:hAnsi="Lato-Regular" w:cs="Times New Roman"/>
          <w:sz w:val="28"/>
          <w:szCs w:val="28"/>
          <w:lang w:eastAsia="ru-RU"/>
        </w:rPr>
        <w:t>ндивідуальні плани надання соціальних послуг, які ґрунтуються на визначенні індивідуаль</w:t>
      </w:r>
      <w:r w:rsidR="00DE3FFE">
        <w:rPr>
          <w:rFonts w:ascii="Lato-Regular" w:eastAsia="Times New Roman" w:hAnsi="Lato-Regular" w:cs="Times New Roman"/>
          <w:sz w:val="28"/>
          <w:szCs w:val="28"/>
          <w:lang w:eastAsia="ru-RU"/>
        </w:rPr>
        <w:t>них потреб отримувача соціальних послуг</w:t>
      </w:r>
      <w:r w:rsidRPr="00517FE8">
        <w:rPr>
          <w:rFonts w:ascii="Lato-Regular" w:eastAsia="Times New Roman" w:hAnsi="Lato-Regular" w:cs="Times New Roman"/>
          <w:sz w:val="28"/>
          <w:szCs w:val="28"/>
          <w:lang w:eastAsia="ru-RU"/>
        </w:rPr>
        <w:t xml:space="preserve">, </w:t>
      </w:r>
      <w:r>
        <w:rPr>
          <w:rFonts w:ascii="Lato-Regular" w:eastAsia="Times New Roman" w:hAnsi="Lato-Regular" w:cs="Times New Roman"/>
          <w:sz w:val="28"/>
          <w:szCs w:val="28"/>
          <w:lang w:eastAsia="ru-RU"/>
        </w:rPr>
        <w:t>складені</w:t>
      </w:r>
      <w:r w:rsidRPr="00517FE8">
        <w:rPr>
          <w:rFonts w:ascii="Lato-Regular" w:eastAsia="Times New Roman" w:hAnsi="Lato-Regular" w:cs="Times New Roman"/>
          <w:sz w:val="28"/>
          <w:szCs w:val="28"/>
          <w:lang w:eastAsia="ru-RU"/>
        </w:rPr>
        <w:t xml:space="preserve"> за формою,</w:t>
      </w:r>
      <w:r>
        <w:rPr>
          <w:rFonts w:ascii="Lato-Regular" w:eastAsia="Times New Roman" w:hAnsi="Lato-Regular" w:cs="Times New Roman"/>
          <w:sz w:val="28"/>
          <w:szCs w:val="28"/>
          <w:lang w:eastAsia="ru-RU"/>
        </w:rPr>
        <w:t xml:space="preserve"> згідно з додатком до Державних стандартів «догляду вдома» «стаціонарного догляду»</w:t>
      </w:r>
      <w:r w:rsidR="00B604A3">
        <w:rPr>
          <w:rFonts w:ascii="Lato-Regular" w:eastAsia="Times New Roman" w:hAnsi="Lato-Regular" w:cs="Times New Roman"/>
          <w:sz w:val="28"/>
          <w:szCs w:val="28"/>
          <w:lang w:eastAsia="ru-RU"/>
        </w:rPr>
        <w:t xml:space="preserve"> - (100</w:t>
      </w:r>
      <w:r w:rsidRPr="00517FE8">
        <w:rPr>
          <w:rFonts w:ascii="Lato-Regular" w:eastAsia="Times New Roman" w:hAnsi="Lato-Regular" w:cs="Times New Roman"/>
          <w:sz w:val="28"/>
          <w:szCs w:val="28"/>
          <w:lang w:eastAsia="ru-RU"/>
        </w:rPr>
        <w:t xml:space="preserve">%). </w:t>
      </w:r>
      <w:r w:rsidRPr="00517FE8">
        <w:rPr>
          <w:rFonts w:ascii="Lato-Regular" w:eastAsia="Times New Roman" w:hAnsi="Lato-Regular" w:cs="Times New Roman"/>
          <w:sz w:val="28"/>
          <w:szCs w:val="28"/>
          <w:lang w:val="ru-RU" w:eastAsia="ru-RU"/>
        </w:rPr>
        <w:t xml:space="preserve">Один </w:t>
      </w:r>
      <w:proofErr w:type="spellStart"/>
      <w:r w:rsidRPr="00517FE8">
        <w:rPr>
          <w:rFonts w:ascii="Lato-Regular" w:eastAsia="Times New Roman" w:hAnsi="Lato-Regular" w:cs="Times New Roman"/>
          <w:sz w:val="28"/>
          <w:szCs w:val="28"/>
          <w:lang w:val="ru-RU" w:eastAsia="ru-RU"/>
        </w:rPr>
        <w:t>примірник</w:t>
      </w:r>
      <w:proofErr w:type="spellEnd"/>
      <w:r w:rsidRPr="00517FE8">
        <w:rPr>
          <w:rFonts w:ascii="Lato-Regular" w:eastAsia="Times New Roman" w:hAnsi="Lato-Regular" w:cs="Times New Roman"/>
          <w:sz w:val="28"/>
          <w:szCs w:val="28"/>
          <w:lang w:val="ru-RU" w:eastAsia="ru-RU"/>
        </w:rPr>
        <w:t xml:space="preserve"> </w:t>
      </w:r>
      <w:proofErr w:type="spellStart"/>
      <w:r w:rsidRPr="00517FE8">
        <w:rPr>
          <w:rFonts w:ascii="Lato-Regular" w:eastAsia="Times New Roman" w:hAnsi="Lato-Regular" w:cs="Times New Roman"/>
          <w:sz w:val="28"/>
          <w:szCs w:val="28"/>
          <w:lang w:val="ru-RU" w:eastAsia="ru-RU"/>
        </w:rPr>
        <w:t>індивідуального</w:t>
      </w:r>
      <w:proofErr w:type="spellEnd"/>
      <w:r w:rsidRPr="00517FE8">
        <w:rPr>
          <w:rFonts w:ascii="Lato-Regular" w:eastAsia="Times New Roman" w:hAnsi="Lato-Regular" w:cs="Times New Roman"/>
          <w:sz w:val="28"/>
          <w:szCs w:val="28"/>
          <w:lang w:val="ru-RU" w:eastAsia="ru-RU"/>
        </w:rPr>
        <w:t xml:space="preserve"> плану </w:t>
      </w:r>
      <w:proofErr w:type="spellStart"/>
      <w:r w:rsidRPr="00517FE8">
        <w:rPr>
          <w:rFonts w:ascii="Lato-Regular" w:eastAsia="Times New Roman" w:hAnsi="Lato-Regular" w:cs="Times New Roman"/>
          <w:sz w:val="28"/>
          <w:szCs w:val="28"/>
          <w:lang w:val="ru-RU" w:eastAsia="ru-RU"/>
        </w:rPr>
        <w:t>знаходиться</w:t>
      </w:r>
      <w:proofErr w:type="spellEnd"/>
      <w:r w:rsidRPr="00517FE8">
        <w:rPr>
          <w:rFonts w:ascii="Lato-Regular" w:eastAsia="Times New Roman" w:hAnsi="Lato-Regular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17FE8">
        <w:rPr>
          <w:rFonts w:ascii="Lato-Regular" w:eastAsia="Times New Roman" w:hAnsi="Lato-Regular" w:cs="Times New Roman"/>
          <w:sz w:val="28"/>
          <w:szCs w:val="28"/>
          <w:lang w:val="ru-RU" w:eastAsia="ru-RU"/>
        </w:rPr>
        <w:t>отримувачів</w:t>
      </w:r>
      <w:proofErr w:type="spellEnd"/>
      <w:r w:rsidRPr="00517FE8">
        <w:rPr>
          <w:rFonts w:ascii="Lato-Regular" w:eastAsia="Times New Roman" w:hAnsi="Lato-Regular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17FE8">
        <w:rPr>
          <w:rFonts w:ascii="Lato-Regular" w:eastAsia="Times New Roman" w:hAnsi="Lato-Regular" w:cs="Times New Roman"/>
          <w:sz w:val="28"/>
          <w:szCs w:val="28"/>
          <w:lang w:val="ru-RU" w:eastAsia="ru-RU"/>
        </w:rPr>
        <w:t>соц</w:t>
      </w:r>
      <w:proofErr w:type="gramEnd"/>
      <w:r w:rsidRPr="00517FE8">
        <w:rPr>
          <w:rFonts w:ascii="Lato-Regular" w:eastAsia="Times New Roman" w:hAnsi="Lato-Regular" w:cs="Times New Roman"/>
          <w:sz w:val="28"/>
          <w:szCs w:val="28"/>
          <w:lang w:val="ru-RU" w:eastAsia="ru-RU"/>
        </w:rPr>
        <w:t>іальної</w:t>
      </w:r>
      <w:proofErr w:type="spellEnd"/>
      <w:r w:rsidRPr="00517FE8">
        <w:rPr>
          <w:rFonts w:ascii="Lato-Regular" w:eastAsia="Times New Roman" w:hAnsi="Lato-Regular" w:cs="Times New Roman"/>
          <w:sz w:val="28"/>
          <w:szCs w:val="28"/>
          <w:lang w:val="ru-RU" w:eastAsia="ru-RU"/>
        </w:rPr>
        <w:t xml:space="preserve"> </w:t>
      </w:r>
      <w:proofErr w:type="spellStart"/>
      <w:r w:rsidRPr="00517FE8">
        <w:rPr>
          <w:rFonts w:ascii="Lato-Regular" w:eastAsia="Times New Roman" w:hAnsi="Lato-Regular" w:cs="Times New Roman"/>
          <w:sz w:val="28"/>
          <w:szCs w:val="28"/>
          <w:lang w:val="ru-RU" w:eastAsia="ru-RU"/>
        </w:rPr>
        <w:t>послуги</w:t>
      </w:r>
      <w:proofErr w:type="spellEnd"/>
      <w:r w:rsidRPr="00517FE8">
        <w:rPr>
          <w:rFonts w:ascii="Lato-Regular" w:eastAsia="Times New Roman" w:hAnsi="Lato-Regular" w:cs="Times New Roman"/>
          <w:sz w:val="28"/>
          <w:szCs w:val="28"/>
          <w:lang w:val="ru-RU" w:eastAsia="ru-RU"/>
        </w:rPr>
        <w:t xml:space="preserve">, </w:t>
      </w:r>
      <w:proofErr w:type="spellStart"/>
      <w:r w:rsidRPr="00517FE8">
        <w:rPr>
          <w:rFonts w:ascii="Lato-Regular" w:eastAsia="Times New Roman" w:hAnsi="Lato-Regular" w:cs="Times New Roman"/>
          <w:sz w:val="28"/>
          <w:szCs w:val="28"/>
          <w:lang w:val="ru-RU" w:eastAsia="ru-RU"/>
        </w:rPr>
        <w:t>другий</w:t>
      </w:r>
      <w:proofErr w:type="spellEnd"/>
      <w:r w:rsidRPr="00517FE8">
        <w:rPr>
          <w:rFonts w:ascii="Lato-Regular" w:eastAsia="Times New Roman" w:hAnsi="Lato-Regular" w:cs="Times New Roman"/>
          <w:sz w:val="28"/>
          <w:szCs w:val="28"/>
          <w:lang w:val="ru-RU" w:eastAsia="ru-RU"/>
        </w:rPr>
        <w:t xml:space="preserve"> </w:t>
      </w:r>
      <w:proofErr w:type="spellStart"/>
      <w:r w:rsidRPr="00517FE8">
        <w:rPr>
          <w:rFonts w:ascii="Lato-Regular" w:eastAsia="Times New Roman" w:hAnsi="Lato-Regular" w:cs="Times New Roman"/>
          <w:sz w:val="28"/>
          <w:szCs w:val="28"/>
          <w:lang w:val="ru-RU" w:eastAsia="ru-RU"/>
        </w:rPr>
        <w:t>залишається</w:t>
      </w:r>
      <w:proofErr w:type="spellEnd"/>
      <w:r w:rsidRPr="00517FE8">
        <w:rPr>
          <w:rFonts w:ascii="Lato-Regular" w:eastAsia="Times New Roman" w:hAnsi="Lato-Regular" w:cs="Times New Roman"/>
          <w:sz w:val="28"/>
          <w:szCs w:val="28"/>
          <w:lang w:val="ru-RU" w:eastAsia="ru-RU"/>
        </w:rPr>
        <w:t xml:space="preserve"> в </w:t>
      </w:r>
      <w:proofErr w:type="spellStart"/>
      <w:r w:rsidRPr="00517FE8">
        <w:rPr>
          <w:rFonts w:ascii="Lato-Regular" w:eastAsia="Times New Roman" w:hAnsi="Lato-Regular" w:cs="Times New Roman"/>
          <w:sz w:val="28"/>
          <w:szCs w:val="28"/>
          <w:lang w:val="ru-RU" w:eastAsia="ru-RU"/>
        </w:rPr>
        <w:t>особовій</w:t>
      </w:r>
      <w:proofErr w:type="spellEnd"/>
      <w:r w:rsidRPr="00517FE8">
        <w:rPr>
          <w:rFonts w:ascii="Lato-Regular" w:eastAsia="Times New Roman" w:hAnsi="Lato-Regular" w:cs="Times New Roman"/>
          <w:sz w:val="28"/>
          <w:szCs w:val="28"/>
          <w:lang w:val="ru-RU" w:eastAsia="ru-RU"/>
        </w:rPr>
        <w:t xml:space="preserve"> </w:t>
      </w:r>
      <w:proofErr w:type="spellStart"/>
      <w:r w:rsidRPr="00517FE8">
        <w:rPr>
          <w:rFonts w:ascii="Lato-Regular" w:eastAsia="Times New Roman" w:hAnsi="Lato-Regular" w:cs="Times New Roman"/>
          <w:sz w:val="28"/>
          <w:szCs w:val="28"/>
          <w:lang w:val="ru-RU" w:eastAsia="ru-RU"/>
        </w:rPr>
        <w:t>спра</w:t>
      </w:r>
      <w:r>
        <w:rPr>
          <w:rFonts w:ascii="Lato-Regular" w:eastAsia="Times New Roman" w:hAnsi="Lato-Regular" w:cs="Times New Roman"/>
          <w:sz w:val="28"/>
          <w:szCs w:val="28"/>
          <w:lang w:val="ru-RU" w:eastAsia="ru-RU"/>
        </w:rPr>
        <w:t>ві</w:t>
      </w:r>
      <w:proofErr w:type="spellEnd"/>
      <w:r>
        <w:rPr>
          <w:rFonts w:ascii="Lato-Regular" w:eastAsia="Times New Roman" w:hAnsi="Lato-Regular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Lato-Regular" w:eastAsia="Times New Roman" w:hAnsi="Lato-Regular" w:cs="Times New Roman"/>
          <w:sz w:val="28"/>
          <w:szCs w:val="28"/>
          <w:lang w:val="ru-RU" w:eastAsia="ru-RU"/>
        </w:rPr>
        <w:t>отримувача</w:t>
      </w:r>
      <w:proofErr w:type="spellEnd"/>
      <w:r>
        <w:rPr>
          <w:rFonts w:ascii="Lato-Regular" w:eastAsia="Times New Roman" w:hAnsi="Lato-Regular" w:cs="Times New Roman"/>
          <w:sz w:val="28"/>
          <w:szCs w:val="28"/>
          <w:lang w:val="ru-RU" w:eastAsia="ru-RU"/>
        </w:rPr>
        <w:t>. Статус – «добре»</w:t>
      </w:r>
      <w:r w:rsidRPr="00517FE8">
        <w:rPr>
          <w:rFonts w:ascii="Lato-Regular" w:eastAsia="Times New Roman" w:hAnsi="Lato-Regular" w:cs="Times New Roman"/>
          <w:sz w:val="28"/>
          <w:szCs w:val="28"/>
          <w:lang w:val="ru-RU" w:eastAsia="ru-RU"/>
        </w:rPr>
        <w:t>;</w:t>
      </w:r>
    </w:p>
    <w:p w:rsidR="005E2674" w:rsidRPr="00114074" w:rsidRDefault="00C576E0" w:rsidP="00F66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2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кладені індивідуальні плани</w:t>
      </w:r>
      <w:r w:rsidR="00C5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переглядали</w:t>
      </w:r>
      <w:r w:rsidR="00517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один раз на пів року. Але</w:t>
      </w:r>
      <w:r w:rsidR="001140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 час моніторингу та проведення внутрішньої оцінки надання соціальної послуги </w:t>
      </w:r>
      <w:r w:rsidR="001140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7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догляду вдома</w:t>
      </w:r>
      <w:r w:rsidR="001140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4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виявлено 18 отримувачів (97</w:t>
      </w:r>
      <w:r w:rsidR="0011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в яких виникла необхідність в коригуванні індивідуального плану. </w:t>
      </w:r>
      <w:r w:rsidR="00114074" w:rsidRPr="00114074">
        <w:rPr>
          <w:rFonts w:ascii="Lato-Regular" w:eastAsia="Times New Roman" w:hAnsi="Lato-Regular" w:cs="Times New Roman"/>
          <w:sz w:val="28"/>
          <w:szCs w:val="28"/>
          <w:lang w:eastAsia="ru-RU"/>
        </w:rPr>
        <w:t>Статус</w:t>
      </w:r>
      <w:r w:rsidR="00114074">
        <w:rPr>
          <w:rFonts w:ascii="Lato-Regular" w:eastAsia="Times New Roman" w:hAnsi="Lato-Regular" w:cs="Times New Roman"/>
          <w:sz w:val="28"/>
          <w:szCs w:val="28"/>
          <w:lang w:eastAsia="ru-RU"/>
        </w:rPr>
        <w:t xml:space="preserve"> </w:t>
      </w:r>
      <w:r w:rsidR="00114074" w:rsidRPr="00114074">
        <w:rPr>
          <w:rFonts w:ascii="Lato-Regular" w:eastAsia="Times New Roman" w:hAnsi="Lato-Regular" w:cs="Times New Roman"/>
          <w:sz w:val="28"/>
          <w:szCs w:val="28"/>
          <w:lang w:eastAsia="ru-RU"/>
        </w:rPr>
        <w:t>- «задовільно»;</w:t>
      </w:r>
    </w:p>
    <w:p w:rsidR="005E2674" w:rsidRPr="005E2674" w:rsidRDefault="00C576E0" w:rsidP="00F66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7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увага приділялася</w:t>
      </w:r>
      <w:r w:rsidR="005E2674" w:rsidRPr="005E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внутрішній оцінці якості надання соціальн</w:t>
      </w:r>
      <w:r w:rsidR="00B90FC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послуг. Д</w:t>
      </w:r>
      <w:r w:rsidR="00497E5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цього проводились</w:t>
      </w:r>
      <w:r w:rsidR="005E2674" w:rsidRPr="005E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перевірки роботи соціальних робітників та працівників, спостереження за процесом надання соціальних послуг, опитування отримувачів соціальних послуг тощо.</w:t>
      </w:r>
    </w:p>
    <w:p w:rsidR="005E2674" w:rsidRPr="005E2674" w:rsidRDefault="005E2674" w:rsidP="00F66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576E0">
        <w:rPr>
          <w:rFonts w:ascii="Times New Roman" w:eastAsia="Times New Roman" w:hAnsi="Times New Roman" w:cs="Times New Roman"/>
          <w:sz w:val="28"/>
          <w:szCs w:val="28"/>
          <w:lang w:eastAsia="ru-RU"/>
        </w:rPr>
        <w:t>2019 році</w:t>
      </w:r>
      <w:r w:rsidRPr="005E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було проведено </w:t>
      </w:r>
      <w:r w:rsidR="0057305E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Pr="005E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перевірок в т.ч.</w:t>
      </w:r>
      <w:r w:rsidRPr="005E26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576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телефонному режимі - 70</w:t>
      </w:r>
      <w:r w:rsidRPr="005E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5E2674" w:rsidRDefault="005E2674" w:rsidP="00F6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B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 провод</w:t>
      </w:r>
      <w:r w:rsidR="000A1AC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илися</w:t>
      </w:r>
      <w:r w:rsidRPr="005E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 і</w:t>
      </w:r>
      <w:r w:rsidRPr="005E2674">
        <w:rPr>
          <w:rFonts w:ascii="Times New Roman" w:eastAsia="Times New Roman" w:hAnsi="Times New Roman" w:cs="Times New Roman"/>
          <w:sz w:val="28"/>
          <w:szCs w:val="28"/>
          <w:lang w:eastAsia="ru-RU"/>
        </w:rPr>
        <w:t>з залученням представників о</w:t>
      </w:r>
      <w:r w:rsidR="00C50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рганів місцевого самоврядування</w:t>
      </w:r>
      <w:r w:rsidRPr="005E2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FFE" w:rsidRPr="00DE3FFE" w:rsidRDefault="00DE3FFE" w:rsidP="006B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E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ході перевірок соціальних робітників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DE3FF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 отримані позитивні відгуки щодо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 соціальних робітників також</w:t>
      </w:r>
      <w:r w:rsidRPr="00DE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 проводилася інформаційно-роз’яснювальна робота 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 соціального обслуговування. Статус – «добре».</w:t>
      </w:r>
    </w:p>
    <w:p w:rsidR="0093796F" w:rsidRDefault="005E2674" w:rsidP="006B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Крім перевірки якості </w:t>
      </w:r>
      <w:r w:rsidR="007B1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соціальних послуг</w:t>
      </w:r>
      <w:r w:rsidRPr="005E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</w:t>
      </w:r>
      <w:r w:rsidR="000A1AC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лося</w:t>
      </w:r>
      <w:r w:rsidRPr="005E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опитування та спостереження за процесом надання соціальної послуги.</w:t>
      </w:r>
      <w:r w:rsidR="005D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Протягом 10 місяців 2019 року проведено</w:t>
      </w:r>
      <w:r w:rsidR="0057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546 </w:t>
      </w:r>
      <w:r w:rsidR="005D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опитувань. За результатами опитування </w:t>
      </w:r>
      <w:r w:rsidR="00B604A3">
        <w:rPr>
          <w:rFonts w:ascii="Times New Roman" w:eastAsia="Times New Roman" w:hAnsi="Times New Roman" w:cs="Times New Roman"/>
          <w:sz w:val="28"/>
          <w:szCs w:val="28"/>
          <w:lang w:eastAsia="ru-RU"/>
        </w:rPr>
        <w:t>546 громадян (100</w:t>
      </w:r>
      <w:r w:rsidR="00A8105A">
        <w:rPr>
          <w:rFonts w:ascii="Times New Roman" w:eastAsia="Times New Roman" w:hAnsi="Times New Roman" w:cs="Times New Roman"/>
          <w:sz w:val="28"/>
          <w:szCs w:val="28"/>
          <w:lang w:eastAsia="ru-RU"/>
        </w:rPr>
        <w:t>%) задоволені якістю надання соціальної послу</w:t>
      </w:r>
      <w:r w:rsidR="007B1C4C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догля</w:t>
      </w:r>
      <w:r w:rsidR="00B90FC6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вдома, стаціонарного догляду, соціально-економічних послуг.</w:t>
      </w:r>
      <w:r w:rsidR="00A8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82116" w:rsidRDefault="006B1969" w:rsidP="006B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Письмових скарг зі</w:t>
      </w:r>
      <w:r w:rsidR="0014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сторони отримувачів соціальних послуг</w:t>
      </w:r>
      <w:r w:rsidR="001472EF" w:rsidRPr="0014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2019</w:t>
      </w:r>
      <w:r w:rsidR="001472EF" w:rsidRPr="0014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r w:rsidR="0014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надходило. </w:t>
      </w:r>
    </w:p>
    <w:p w:rsidR="001472EF" w:rsidRPr="00082116" w:rsidRDefault="001472EF" w:rsidP="006B1969">
      <w:pPr>
        <w:shd w:val="clear" w:color="auto" w:fill="FFFFFF"/>
        <w:spacing w:after="0" w:line="240" w:lineRule="auto"/>
        <w:ind w:firstLine="709"/>
        <w:jc w:val="both"/>
        <w:rPr>
          <w:rFonts w:ascii="Lato-Regular" w:eastAsia="Times New Roman" w:hAnsi="Lato-Regular" w:cs="Times New Roman"/>
          <w:color w:val="264E69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Відгуки отримувачів соціальних послуг фіксувалися</w:t>
      </w:r>
      <w:r w:rsidRPr="005D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перевірок</w:t>
      </w:r>
      <w:r w:rsidR="000C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соціальних робітників</w:t>
      </w:r>
      <w:r w:rsidRPr="005D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147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                           </w:t>
      </w:r>
    </w:p>
    <w:p w:rsidR="005D1BE7" w:rsidRPr="005E6C37" w:rsidRDefault="00D67E76" w:rsidP="00F664C1">
      <w:pPr>
        <w:spacing w:after="0" w:line="240" w:lineRule="auto"/>
        <w:ind w:left="48" w:firstLine="6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Оцінка діяльності роботи територіального центру щодо якості надання соціальних послуг розглядалась </w:t>
      </w:r>
      <w:r w:rsidR="0039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5E6C37" w:rsidRPr="005E6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засіданнях виконкомів</w:t>
      </w:r>
      <w:r w:rsidRPr="005E6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сільських та селищних рад, на загальних зборах (сходах громадян) населених пунктів району. В цілому робота територіального центру оцінюється «задовільною», </w:t>
      </w:r>
      <w:r w:rsidR="005E6C37" w:rsidRPr="005E6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що свідчать </w:t>
      </w:r>
      <w:r w:rsidRPr="005E6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виписки протоколів про результати роботи територіального центру.</w:t>
      </w:r>
    </w:p>
    <w:p w:rsidR="005D1BE7" w:rsidRPr="005D1BE7" w:rsidRDefault="005D1BE7" w:rsidP="00F66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Позитивні зміни у емоційному, психологічному та фізичному стані отримувачів соціальної послуги у процесі її надання порівняно з періодом коли соціальна послуга не надавалася  отримали </w:t>
      </w:r>
      <w:r w:rsidR="007B1C4C">
        <w:rPr>
          <w:rFonts w:ascii="Times New Roman" w:eastAsia="Times New Roman" w:hAnsi="Times New Roman" w:cs="Times New Roman"/>
          <w:sz w:val="28"/>
          <w:szCs w:val="28"/>
          <w:lang w:eastAsia="ru-RU"/>
        </w:rPr>
        <w:t>546</w:t>
      </w:r>
      <w:r w:rsidRPr="005D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осіб (100% від загальної кількості опитаних)</w:t>
      </w:r>
      <w:r w:rsidR="00C952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2BF0" w:rsidRPr="000C4905" w:rsidRDefault="00E12BF0" w:rsidP="00F664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із критеріїв  проведення оцінки якості надання соціальних послу</w:t>
      </w:r>
      <w:r w:rsidR="000C4905" w:rsidRPr="000C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є </w:t>
      </w:r>
      <w:proofErr w:type="spellStart"/>
      <w:r w:rsidR="000C4905" w:rsidRPr="000C49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="000C4905" w:rsidRPr="000C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працівників т</w:t>
      </w:r>
      <w:r w:rsidRPr="000C490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ериторіального центру</w:t>
      </w:r>
      <w:r w:rsidR="000C4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анкетуванні взяли участь 65 працівників. </w:t>
      </w:r>
      <w:r w:rsidRPr="000C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анкетування, працівники територіального центру задоволені своєю роботою, готові працювати краще і </w:t>
      </w:r>
      <w:r w:rsidRPr="000C4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підвищувати свій рівень кваліфікації</w:t>
      </w:r>
      <w:r w:rsidR="00B60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</w:t>
      </w:r>
      <w:r w:rsidR="000C4905" w:rsidRPr="000C490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0C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Проблемним </w:t>
      </w:r>
      <w:r w:rsidR="000C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питанням </w:t>
      </w:r>
      <w:r w:rsidRPr="000C4905">
        <w:rPr>
          <w:rFonts w:ascii="Times New Roman" w:eastAsia="Times New Roman" w:hAnsi="Times New Roman" w:cs="Times New Roman"/>
          <w:sz w:val="28"/>
          <w:szCs w:val="28"/>
          <w:lang w:eastAsia="ru-RU"/>
        </w:rPr>
        <w:t>є часте психо</w:t>
      </w:r>
      <w:r w:rsidR="000C4905" w:rsidRPr="000C490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логічне навантаження та важка фізична праця</w:t>
      </w:r>
      <w:r w:rsidRPr="000C4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BE7" w:rsidRPr="005D1BE7" w:rsidRDefault="005D1BE7" w:rsidP="00F66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1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Результати</w:t>
      </w:r>
      <w:proofErr w:type="spellEnd"/>
      <w:r w:rsidRPr="005D1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1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самооцін</w:t>
      </w:r>
      <w:r w:rsidRPr="005D1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5D1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72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щотижнево</w:t>
      </w:r>
      <w:proofErr w:type="spellEnd"/>
      <w:r w:rsidRPr="005D1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1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обговорювалися</w:t>
      </w:r>
      <w:proofErr w:type="spellEnd"/>
      <w:r w:rsidRPr="005D1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D1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виробничих</w:t>
      </w:r>
      <w:proofErr w:type="spellEnd"/>
      <w:r w:rsidRPr="005D1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1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нарадах</w:t>
      </w:r>
      <w:proofErr w:type="spellEnd"/>
      <w:r w:rsidRPr="005D1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5D1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отримали</w:t>
      </w:r>
      <w:proofErr w:type="spellEnd"/>
      <w:r w:rsidRPr="005D1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1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оцінку</w:t>
      </w:r>
      <w:proofErr w:type="spellEnd"/>
      <w:r w:rsidRPr="005D1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C72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D1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«добре».</w:t>
      </w:r>
    </w:p>
    <w:p w:rsidR="005D1BE7" w:rsidRPr="005D1BE7" w:rsidRDefault="005D1BE7" w:rsidP="00F6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Таким чином, оцінка результатів аналізу опитування отримувачів соціальної послуги догляду вдома</w:t>
      </w:r>
      <w:r w:rsidR="008C729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стаціонарного догляду, соціально-економічних послуг</w:t>
      </w:r>
      <w:r w:rsidRPr="005D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показує позитивну тенденцію у процес</w:t>
      </w:r>
      <w:r w:rsidR="008C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надання соціальних послуг, </w:t>
      </w:r>
      <w:r w:rsidRPr="005D1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задоволення індивідуальн</w:t>
      </w:r>
      <w:r w:rsidR="008C729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потреб отримувачів соціальних послуг</w:t>
      </w:r>
      <w:r w:rsidRPr="005D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(отримано 100% відгуків стосовно о</w:t>
      </w:r>
      <w:r w:rsidR="008C729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рганізації та надання соціальних</w:t>
      </w:r>
      <w:r w:rsidRPr="005D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2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r w:rsidRPr="005D1BE7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дотримання вимог й показників забезпечення якості, встан</w:t>
      </w:r>
      <w:r w:rsidR="008C7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овлених у Державних стандартах</w:t>
      </w:r>
      <w:r w:rsidRPr="005D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соціальних послуг.</w:t>
      </w:r>
    </w:p>
    <w:p w:rsidR="00C45FBC" w:rsidRPr="00C45FBC" w:rsidRDefault="00C45FBC" w:rsidP="00F66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Проаналізувавши</w:t>
      </w:r>
      <w:r w:rsidR="008C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думку  отримувачів  соціальних послуг:</w:t>
      </w:r>
      <w:r w:rsidRPr="00C4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догляду вдома</w:t>
      </w:r>
      <w:r w:rsidR="008C729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стаціонарного догляду</w:t>
      </w:r>
      <w:r w:rsidRPr="00C4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соціально-економічних послуг </w:t>
      </w:r>
      <w:r w:rsidRPr="00C45F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 зробити висновок, що:</w:t>
      </w:r>
    </w:p>
    <w:p w:rsidR="00E600B6" w:rsidRDefault="00C45FBC" w:rsidP="00F66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показники, </w:t>
      </w:r>
      <w:r w:rsidRPr="00757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як </w:t>
      </w:r>
      <w:r w:rsidR="00E600B6" w:rsidRPr="00757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адресність та індивідуальний підхід, </w:t>
      </w:r>
      <w:r w:rsidRPr="00757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результативніст</w:t>
      </w:r>
      <w:r w:rsidR="00E600B6" w:rsidRPr="00757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 та</w:t>
      </w:r>
      <w:r w:rsidR="008C7294" w:rsidRPr="00757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00B6" w:rsidRPr="00757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своєчасність </w:t>
      </w:r>
      <w:r w:rsidRPr="00C45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 задовольняють потреби отримувачів  –</w:t>
      </w:r>
      <w:r w:rsidR="00B60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="00E60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- статус «добре».</w:t>
      </w:r>
    </w:p>
    <w:p w:rsidR="006B1969" w:rsidRDefault="00245667" w:rsidP="006B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Показники: </w:t>
      </w:r>
      <w:r w:rsidRPr="00757D0D">
        <w:rPr>
          <w:rFonts w:ascii="Times New Roman" w:hAnsi="Times New Roman" w:cs="Times New Roman"/>
          <w:b/>
          <w:sz w:val="28"/>
          <w:szCs w:val="28"/>
        </w:rPr>
        <w:t>д</w:t>
      </w:r>
      <w:r w:rsidR="00E600B6" w:rsidRPr="00757D0D">
        <w:rPr>
          <w:rFonts w:ascii="Times New Roman" w:hAnsi="Times New Roman" w:cs="Times New Roman"/>
          <w:b/>
          <w:sz w:val="28"/>
          <w:szCs w:val="28"/>
        </w:rPr>
        <w:t>оступність та відкритість</w:t>
      </w:r>
      <w:r w:rsidR="00E600B6" w:rsidRPr="006242D1">
        <w:rPr>
          <w:rFonts w:ascii="Times New Roman" w:hAnsi="Times New Roman" w:cs="Times New Roman"/>
          <w:sz w:val="28"/>
          <w:szCs w:val="28"/>
        </w:rPr>
        <w:t xml:space="preserve"> (</w:t>
      </w:r>
      <w:r w:rsidR="00E600B6">
        <w:rPr>
          <w:rFonts w:ascii="Times New Roman" w:hAnsi="Times New Roman" w:cs="Times New Roman"/>
          <w:sz w:val="28"/>
          <w:szCs w:val="28"/>
        </w:rPr>
        <w:t>100</w:t>
      </w:r>
      <w:r w:rsidR="00E600B6" w:rsidRPr="006242D1">
        <w:rPr>
          <w:rFonts w:ascii="Times New Roman" w:hAnsi="Times New Roman" w:cs="Times New Roman"/>
          <w:sz w:val="28"/>
          <w:szCs w:val="28"/>
        </w:rPr>
        <w:t>% - статус «добре»)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7D0D">
        <w:rPr>
          <w:rFonts w:ascii="Times New Roman" w:hAnsi="Times New Roman" w:cs="Times New Roman"/>
          <w:sz w:val="28"/>
          <w:szCs w:val="28"/>
        </w:rPr>
        <w:t xml:space="preserve">        </w:t>
      </w:r>
      <w:r w:rsidR="00E600B6" w:rsidRPr="006242D1">
        <w:rPr>
          <w:rFonts w:ascii="Times New Roman" w:hAnsi="Times New Roman" w:cs="Times New Roman"/>
          <w:sz w:val="28"/>
          <w:szCs w:val="28"/>
        </w:rPr>
        <w:t xml:space="preserve">Адміністративне приміщення територіального центру, відділення соціальної допомоги вдома, відділення організації надання адресної натуральної та грошової допомоги знаходяться в центрі міста </w:t>
      </w:r>
      <w:r>
        <w:rPr>
          <w:rFonts w:ascii="Times New Roman" w:hAnsi="Times New Roman" w:cs="Times New Roman"/>
          <w:sz w:val="28"/>
          <w:szCs w:val="28"/>
        </w:rPr>
        <w:t xml:space="preserve">Прилуки </w:t>
      </w:r>
      <w:r w:rsidR="00E600B6" w:rsidRPr="006242D1">
        <w:rPr>
          <w:rFonts w:ascii="Times New Roman" w:hAnsi="Times New Roman" w:cs="Times New Roman"/>
          <w:sz w:val="28"/>
          <w:szCs w:val="28"/>
        </w:rPr>
        <w:t xml:space="preserve">та мають зручне транспортне сполучення. Приміщення та кабінети відповідають санітарним та протипожежним нормам. Будівля обладнана пандусом та туалетом для осіб з </w:t>
      </w:r>
      <w:r w:rsidR="00BE1240">
        <w:rPr>
          <w:rFonts w:ascii="Times New Roman" w:hAnsi="Times New Roman" w:cs="Times New Roman"/>
          <w:sz w:val="28"/>
          <w:szCs w:val="28"/>
        </w:rPr>
        <w:t>інвалідністю</w:t>
      </w:r>
      <w:r w:rsidR="00E600B6" w:rsidRPr="006242D1">
        <w:rPr>
          <w:rFonts w:ascii="Times New Roman" w:hAnsi="Times New Roman" w:cs="Times New Roman"/>
          <w:sz w:val="28"/>
          <w:szCs w:val="28"/>
        </w:rPr>
        <w:t>. На всіх дверях кабінетів розташовані таблички з написами назви кабінетів</w:t>
      </w:r>
      <w:r w:rsidR="00E600B6" w:rsidRPr="00245667">
        <w:rPr>
          <w:rFonts w:ascii="Times New Roman" w:hAnsi="Times New Roman" w:cs="Times New Roman"/>
          <w:b/>
          <w:sz w:val="28"/>
          <w:szCs w:val="28"/>
        </w:rPr>
        <w:t>.</w:t>
      </w:r>
      <w:r w:rsidRPr="0024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5667" w:rsidRDefault="00245667" w:rsidP="00F66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242D1">
        <w:rPr>
          <w:rFonts w:ascii="Times New Roman" w:hAnsi="Times New Roman" w:cs="Times New Roman"/>
          <w:sz w:val="28"/>
          <w:szCs w:val="28"/>
        </w:rPr>
        <w:t xml:space="preserve"> 12 км. від районного центру м. Прилуки </w:t>
      </w:r>
      <w:r>
        <w:rPr>
          <w:rFonts w:ascii="Times New Roman" w:hAnsi="Times New Roman" w:cs="Times New Roman"/>
          <w:sz w:val="28"/>
          <w:szCs w:val="28"/>
        </w:rPr>
        <w:t xml:space="preserve">в с. Заїзд </w:t>
      </w:r>
      <w:r w:rsidRPr="006242D1">
        <w:rPr>
          <w:rFonts w:ascii="Times New Roman" w:hAnsi="Times New Roman" w:cs="Times New Roman"/>
          <w:sz w:val="28"/>
          <w:szCs w:val="28"/>
        </w:rPr>
        <w:t xml:space="preserve">розташоване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600B6" w:rsidRPr="006242D1">
        <w:rPr>
          <w:rFonts w:ascii="Times New Roman" w:hAnsi="Times New Roman" w:cs="Times New Roman"/>
          <w:sz w:val="28"/>
          <w:szCs w:val="28"/>
        </w:rPr>
        <w:t>ідділення стаціонарного догляду</w:t>
      </w:r>
      <w:r>
        <w:rPr>
          <w:rFonts w:ascii="Times New Roman" w:hAnsi="Times New Roman" w:cs="Times New Roman"/>
          <w:sz w:val="28"/>
          <w:szCs w:val="28"/>
        </w:rPr>
        <w:t xml:space="preserve"> для постійного або тимчасового проживання</w:t>
      </w:r>
      <w:r w:rsidR="00E600B6" w:rsidRPr="006242D1">
        <w:rPr>
          <w:rFonts w:ascii="Times New Roman" w:hAnsi="Times New Roman" w:cs="Times New Roman"/>
          <w:sz w:val="28"/>
          <w:szCs w:val="28"/>
        </w:rPr>
        <w:t xml:space="preserve">. Приміщення відповідає санітарним та протипожежним вимогам. </w:t>
      </w:r>
    </w:p>
    <w:p w:rsidR="00E600B6" w:rsidRPr="006242D1" w:rsidRDefault="00E600B6" w:rsidP="00F66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D1">
        <w:rPr>
          <w:rFonts w:ascii="Times New Roman" w:hAnsi="Times New Roman" w:cs="Times New Roman"/>
          <w:sz w:val="28"/>
          <w:szCs w:val="28"/>
        </w:rPr>
        <w:t xml:space="preserve">Будівля обладнана пандусом, коридори поручнями. По кімнатах для проживаючих встановлено кнопки виклику персоналу звуковою сигналізацією. </w:t>
      </w:r>
    </w:p>
    <w:p w:rsidR="00E600B6" w:rsidRPr="006242D1" w:rsidRDefault="00E600B6" w:rsidP="00F66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2D1">
        <w:rPr>
          <w:rFonts w:ascii="Times New Roman" w:hAnsi="Times New Roman" w:cs="Times New Roman"/>
          <w:sz w:val="28"/>
          <w:szCs w:val="28"/>
        </w:rPr>
        <w:t xml:space="preserve">Проживаючі забезпечені одягом, взуттям, постільною білизною, м’яким та твердим інвентарем, столовим посудом. </w:t>
      </w:r>
    </w:p>
    <w:p w:rsidR="00E600B6" w:rsidRPr="006242D1" w:rsidRDefault="00E600B6" w:rsidP="00F66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2D1">
        <w:rPr>
          <w:rFonts w:ascii="Times New Roman" w:hAnsi="Times New Roman" w:cs="Times New Roman"/>
          <w:sz w:val="28"/>
          <w:szCs w:val="28"/>
        </w:rPr>
        <w:t xml:space="preserve">Натуральні добові норми харчування виконуються на 100%. </w:t>
      </w:r>
    </w:p>
    <w:p w:rsidR="00E600B6" w:rsidRPr="006242D1" w:rsidRDefault="00E600B6" w:rsidP="00F66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2D1">
        <w:rPr>
          <w:rFonts w:ascii="Times New Roman" w:hAnsi="Times New Roman" w:cs="Times New Roman"/>
          <w:sz w:val="28"/>
          <w:szCs w:val="28"/>
        </w:rPr>
        <w:t>Забезпечене відділення цілодобовим медичним постом. Організована денна зайнятість проживаючих.</w:t>
      </w:r>
    </w:p>
    <w:p w:rsidR="00E600B6" w:rsidRDefault="00E600B6" w:rsidP="00F66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D1">
        <w:rPr>
          <w:rFonts w:ascii="Times New Roman" w:hAnsi="Times New Roman" w:cs="Times New Roman"/>
          <w:sz w:val="28"/>
          <w:szCs w:val="28"/>
        </w:rPr>
        <w:t xml:space="preserve">Відділення стаціонарного догляду має велику прилеглу територію. На присадибних ділянках вирощуються овочі. </w:t>
      </w:r>
    </w:p>
    <w:p w:rsidR="00CB7446" w:rsidRDefault="009B6586" w:rsidP="009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446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здійснення більш якісного соціального обслуговування та надання різнобічних соціальних послуг громадянам, які проживають у Прилуцькому районі та перебувають</w:t>
      </w:r>
      <w:r w:rsidR="00CB7446" w:rsidRPr="00CB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складних життєвих обставинах працівниками відділення організації надання адресної натуральної на грошової допомоги організовується </w:t>
      </w:r>
      <w:r w:rsidR="00FD67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адресне</w:t>
      </w:r>
      <w:r w:rsidR="00FD6747" w:rsidRPr="00CB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446" w:rsidRPr="00CB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вручення </w:t>
      </w:r>
      <w:r w:rsidR="00FD6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натуральної допомоги</w:t>
      </w:r>
      <w:r w:rsidR="00CB7446" w:rsidRPr="00CB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вигляді продуктових наборів, промислових товарів, одягу тощо. </w:t>
      </w:r>
      <w:r w:rsidR="00CB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протягом 11 місяців поточного </w:t>
      </w:r>
      <w:r w:rsidR="00C67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та</w:t>
      </w:r>
      <w:r w:rsidR="009D6C7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вид допомоги отримали  736</w:t>
      </w:r>
      <w:r w:rsidR="00CB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 похилого віку та осіб з інвалідністю. Перукарські послуги громадяни похилого віку </w:t>
      </w:r>
      <w:r w:rsidR="00CB74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отримують</w:t>
      </w:r>
      <w:r w:rsidR="0075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</w:t>
      </w:r>
      <w:r w:rsidR="00FD6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стосується послуг швачки</w:t>
      </w:r>
      <w:r w:rsidR="00FD6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ця послуга дається завдяки співпраці працівників відділення адресної допомоги та соціальних робітників, які збирають замовлення від отримувачів соціальних послуг</w:t>
      </w:r>
      <w:r w:rsidR="00FD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доставляють його до </w:t>
      </w:r>
      <w:proofErr w:type="spellStart"/>
      <w:r w:rsidR="00FD67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терцентру</w:t>
      </w:r>
      <w:proofErr w:type="spellEnd"/>
      <w:r w:rsidR="00757D0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Станом на 01.11.2019 року надано соціально-побутових пос</w:t>
      </w:r>
      <w:r w:rsidR="00ED60E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724</w:t>
      </w:r>
      <w:r w:rsidR="0075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громадянам. </w:t>
      </w:r>
    </w:p>
    <w:p w:rsidR="00757D0D" w:rsidRPr="00757D0D" w:rsidRDefault="00757D0D" w:rsidP="00757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B6586" w:rsidRPr="00757D0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організації дозвілля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6586" w:rsidRPr="0075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яких обслуговує територіальний центр</w:t>
      </w:r>
      <w:r w:rsidRPr="00757D0D">
        <w:rPr>
          <w:rFonts w:ascii="Times New Roman" w:eastAsia="Calibri" w:hAnsi="Times New Roman" w:cs="Times New Roman"/>
          <w:sz w:val="28"/>
          <w:szCs w:val="28"/>
        </w:rPr>
        <w:t xml:space="preserve"> спільно з сільськими та селищними радами проводяться благодійні святкові заходи. </w:t>
      </w:r>
      <w:r w:rsidRPr="009D6C77">
        <w:rPr>
          <w:rFonts w:ascii="Times New Roman" w:eastAsia="Calibri" w:hAnsi="Times New Roman" w:cs="Times New Roman"/>
          <w:sz w:val="28"/>
          <w:szCs w:val="28"/>
        </w:rPr>
        <w:t>Так, протягом 2019 року такі заходи проведені в</w:t>
      </w:r>
      <w:r w:rsidRPr="00757D0D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="009D6C77">
        <w:rPr>
          <w:rFonts w:ascii="Times New Roman" w:eastAsia="Calibri" w:hAnsi="Times New Roman" w:cs="Times New Roman"/>
          <w:sz w:val="28"/>
          <w:szCs w:val="28"/>
        </w:rPr>
        <w:t>Красляни</w:t>
      </w:r>
      <w:proofErr w:type="spellEnd"/>
      <w:r w:rsidR="009D6C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57D0D">
        <w:rPr>
          <w:rFonts w:ascii="Times New Roman" w:eastAsia="Calibri" w:hAnsi="Times New Roman" w:cs="Times New Roman"/>
          <w:sz w:val="28"/>
          <w:szCs w:val="28"/>
        </w:rPr>
        <w:t>Охіньки</w:t>
      </w:r>
      <w:proofErr w:type="spellEnd"/>
      <w:r w:rsidRPr="00757D0D">
        <w:rPr>
          <w:rFonts w:ascii="Times New Roman" w:eastAsia="Calibri" w:hAnsi="Times New Roman" w:cs="Times New Roman"/>
          <w:sz w:val="28"/>
          <w:szCs w:val="28"/>
        </w:rPr>
        <w:t xml:space="preserve">. До організації святкових програм залучаються і активісти з числа громадян похилого віку, які співають пісень, розказують гуморески, читають вірші. </w:t>
      </w:r>
    </w:p>
    <w:p w:rsidR="00E600B6" w:rsidRPr="006242D1" w:rsidRDefault="00C674C4" w:rsidP="006B1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інформаційно-методичного забезпечення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терцентру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можна сказати, що </w:t>
      </w:r>
      <w:r w:rsidR="009D6C77">
        <w:rPr>
          <w:rFonts w:ascii="Times New Roman" w:hAnsi="Times New Roman" w:cs="Times New Roman"/>
          <w:sz w:val="28"/>
          <w:szCs w:val="28"/>
        </w:rPr>
        <w:t>відповідає статусу «добре». К</w:t>
      </w:r>
      <w:r>
        <w:rPr>
          <w:rFonts w:ascii="Times New Roman" w:hAnsi="Times New Roman" w:cs="Times New Roman"/>
          <w:sz w:val="28"/>
          <w:szCs w:val="28"/>
        </w:rPr>
        <w:t>оридори</w:t>
      </w:r>
      <w:r w:rsidR="00E600B6" w:rsidRPr="006242D1">
        <w:rPr>
          <w:rFonts w:ascii="Times New Roman" w:hAnsi="Times New Roman" w:cs="Times New Roman"/>
          <w:sz w:val="28"/>
          <w:szCs w:val="28"/>
        </w:rPr>
        <w:t xml:space="preserve"> адміністративного приміщення територіального центру та відділе</w:t>
      </w:r>
      <w:r>
        <w:rPr>
          <w:rFonts w:ascii="Times New Roman" w:hAnsi="Times New Roman" w:cs="Times New Roman"/>
          <w:sz w:val="28"/>
          <w:szCs w:val="28"/>
        </w:rPr>
        <w:t>ння стаціонарного догляду обладнані інформаційними стендами</w:t>
      </w:r>
      <w:r w:rsidR="00E600B6" w:rsidRPr="006242D1">
        <w:rPr>
          <w:rFonts w:ascii="Times New Roman" w:hAnsi="Times New Roman" w:cs="Times New Roman"/>
          <w:sz w:val="28"/>
          <w:szCs w:val="28"/>
        </w:rPr>
        <w:t xml:space="preserve">, на яких розміщена інформація про порядок надання, умови та зміст соціальних послуг, інформаційні картки надання соціальних послуг, а також фотоматеріали проведення благодійних заходів. На сайті райдержадміністрації в рубриці «Соціальна сфера – </w:t>
      </w:r>
      <w:proofErr w:type="spellStart"/>
      <w:r w:rsidR="00E600B6" w:rsidRPr="006242D1">
        <w:rPr>
          <w:rFonts w:ascii="Times New Roman" w:hAnsi="Times New Roman" w:cs="Times New Roman"/>
          <w:sz w:val="28"/>
          <w:szCs w:val="28"/>
        </w:rPr>
        <w:t>терцентр</w:t>
      </w:r>
      <w:proofErr w:type="spellEnd"/>
      <w:r w:rsidR="00E600B6" w:rsidRPr="006242D1">
        <w:rPr>
          <w:rFonts w:ascii="Times New Roman" w:hAnsi="Times New Roman" w:cs="Times New Roman"/>
          <w:sz w:val="28"/>
          <w:szCs w:val="28"/>
        </w:rPr>
        <w:t>» розміщуються матеріали про проведення заходів до різних свят та інша довідкова інформація.</w:t>
      </w:r>
      <w:r w:rsidR="00E60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B55" w:rsidRPr="00757D0D" w:rsidRDefault="00A43B55" w:rsidP="006B19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D0D">
        <w:rPr>
          <w:rFonts w:ascii="Times New Roman" w:hAnsi="Times New Roman" w:cs="Times New Roman"/>
          <w:b/>
          <w:sz w:val="28"/>
          <w:szCs w:val="28"/>
        </w:rPr>
        <w:t xml:space="preserve">          П</w:t>
      </w:r>
      <w:r w:rsidR="00E600B6" w:rsidRPr="00757D0D">
        <w:rPr>
          <w:rFonts w:ascii="Times New Roman" w:hAnsi="Times New Roman" w:cs="Times New Roman"/>
          <w:b/>
          <w:sz w:val="28"/>
          <w:szCs w:val="28"/>
        </w:rPr>
        <w:t>овага до гідності отримувача соціальної послуги (100% - статус добре»)</w:t>
      </w:r>
      <w:r w:rsidRPr="00757D0D">
        <w:rPr>
          <w:rFonts w:ascii="Times New Roman" w:hAnsi="Times New Roman" w:cs="Times New Roman"/>
          <w:b/>
          <w:sz w:val="28"/>
          <w:szCs w:val="28"/>
        </w:rPr>
        <w:t>.</w:t>
      </w:r>
    </w:p>
    <w:p w:rsidR="00E600B6" w:rsidRPr="006242D1" w:rsidRDefault="00A43B55" w:rsidP="006B1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00B6" w:rsidRPr="006242D1">
        <w:rPr>
          <w:rFonts w:ascii="Times New Roman" w:hAnsi="Times New Roman" w:cs="Times New Roman"/>
          <w:sz w:val="28"/>
          <w:szCs w:val="28"/>
        </w:rPr>
        <w:t xml:space="preserve"> ході опитування не було виявлено негативних відгуків щодо некоректного, неввічливого ставлення зі сторони </w:t>
      </w:r>
      <w:r>
        <w:rPr>
          <w:rFonts w:ascii="Times New Roman" w:hAnsi="Times New Roman" w:cs="Times New Roman"/>
          <w:sz w:val="28"/>
          <w:szCs w:val="28"/>
        </w:rPr>
        <w:t>працівників територіального центру до отримувачів соціальних послуг</w:t>
      </w:r>
      <w:r w:rsidR="00E600B6" w:rsidRPr="006242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Також</w:t>
      </w:r>
      <w:r w:rsidR="00A946BB">
        <w:rPr>
          <w:rFonts w:ascii="Times New Roman" w:hAnsi="Times New Roman" w:cs="Times New Roman"/>
          <w:sz w:val="28"/>
          <w:szCs w:val="28"/>
        </w:rPr>
        <w:t>,</w:t>
      </w:r>
      <w:r w:rsidR="00E600B6" w:rsidRPr="006242D1">
        <w:rPr>
          <w:rFonts w:ascii="Times New Roman" w:hAnsi="Times New Roman" w:cs="Times New Roman"/>
          <w:sz w:val="28"/>
          <w:szCs w:val="28"/>
        </w:rPr>
        <w:t xml:space="preserve"> не було зафіксовано фактів негуманних чи дискримінаційних дій зі сторони </w:t>
      </w:r>
      <w:r>
        <w:rPr>
          <w:rFonts w:ascii="Times New Roman" w:hAnsi="Times New Roman" w:cs="Times New Roman"/>
          <w:sz w:val="28"/>
          <w:szCs w:val="28"/>
        </w:rPr>
        <w:t>працівників</w:t>
      </w:r>
      <w:r w:rsidR="00E600B6" w:rsidRPr="006242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Що стосується критерію «д</w:t>
      </w:r>
      <w:r w:rsidR="00E600B6" w:rsidRPr="006242D1">
        <w:rPr>
          <w:rFonts w:ascii="Times New Roman" w:hAnsi="Times New Roman" w:cs="Times New Roman"/>
          <w:sz w:val="28"/>
          <w:szCs w:val="28"/>
        </w:rPr>
        <w:t>отримання принципу конфіденційност</w:t>
      </w:r>
      <w:r>
        <w:rPr>
          <w:rFonts w:ascii="Times New Roman" w:hAnsi="Times New Roman" w:cs="Times New Roman"/>
          <w:sz w:val="28"/>
          <w:szCs w:val="28"/>
        </w:rPr>
        <w:t xml:space="preserve">і при наданні соціальних послуг», то </w:t>
      </w:r>
      <w:r w:rsidR="00E600B6" w:rsidRPr="006242D1">
        <w:rPr>
          <w:rFonts w:ascii="Times New Roman" w:hAnsi="Times New Roman" w:cs="Times New Roman"/>
          <w:sz w:val="28"/>
          <w:szCs w:val="28"/>
        </w:rPr>
        <w:t xml:space="preserve">у договорі про надання соціальних послуг передбачено пункт, згідно якого працівники територіального центру зобов’язуються бути ввічливими та коректними у спілкуванні з отримувачем при виконанні своїх посадових обов’язків, дотримуватися конфіденційності в роботі з інформацією, отриманою в процесі виконання службових обов’язків. </w:t>
      </w:r>
      <w:r>
        <w:rPr>
          <w:rFonts w:ascii="Times New Roman" w:hAnsi="Times New Roman" w:cs="Times New Roman"/>
          <w:sz w:val="28"/>
          <w:szCs w:val="28"/>
        </w:rPr>
        <w:t>Фактів не коректного ставлення до отримувачів соціальних послуг</w:t>
      </w:r>
      <w:r w:rsidR="00A946BB">
        <w:rPr>
          <w:rFonts w:ascii="Times New Roman" w:hAnsi="Times New Roman" w:cs="Times New Roman"/>
          <w:sz w:val="28"/>
          <w:szCs w:val="28"/>
        </w:rPr>
        <w:t xml:space="preserve">, розголошення їх персональних даних </w:t>
      </w:r>
      <w:r>
        <w:rPr>
          <w:rFonts w:ascii="Times New Roman" w:hAnsi="Times New Roman" w:cs="Times New Roman"/>
          <w:sz w:val="28"/>
          <w:szCs w:val="28"/>
        </w:rPr>
        <w:t>не виявлено.</w:t>
      </w:r>
      <w:r w:rsidR="00A946BB">
        <w:rPr>
          <w:rFonts w:ascii="Times New Roman" w:hAnsi="Times New Roman" w:cs="Times New Roman"/>
          <w:sz w:val="28"/>
          <w:szCs w:val="28"/>
        </w:rPr>
        <w:t xml:space="preserve"> Із 546 перевірених особових справ, всі мають заяви від </w:t>
      </w:r>
      <w:r w:rsidR="00695946">
        <w:rPr>
          <w:rFonts w:ascii="Times New Roman" w:hAnsi="Times New Roman" w:cs="Times New Roman"/>
          <w:sz w:val="28"/>
          <w:szCs w:val="28"/>
        </w:rPr>
        <w:t>отримувачів соціальних послуг про</w:t>
      </w:r>
      <w:r w:rsidR="00A946BB">
        <w:rPr>
          <w:rFonts w:ascii="Times New Roman" w:hAnsi="Times New Roman" w:cs="Times New Roman"/>
          <w:sz w:val="28"/>
          <w:szCs w:val="28"/>
        </w:rPr>
        <w:t xml:space="preserve"> згоду на обробку персональних даних з первинних джерел</w:t>
      </w:r>
      <w:r w:rsidR="00695946">
        <w:rPr>
          <w:rFonts w:ascii="Times New Roman" w:hAnsi="Times New Roman" w:cs="Times New Roman"/>
          <w:sz w:val="28"/>
          <w:szCs w:val="28"/>
        </w:rPr>
        <w:t xml:space="preserve"> (паспортні дані, ідентифікаційний код)</w:t>
      </w:r>
      <w:r w:rsidR="00E600B6" w:rsidRPr="006242D1">
        <w:rPr>
          <w:rFonts w:ascii="Times New Roman" w:hAnsi="Times New Roman" w:cs="Times New Roman"/>
          <w:sz w:val="28"/>
          <w:szCs w:val="28"/>
        </w:rPr>
        <w:t>. Статус</w:t>
      </w:r>
      <w:r w:rsidR="00695946">
        <w:rPr>
          <w:rFonts w:ascii="Times New Roman" w:hAnsi="Times New Roman" w:cs="Times New Roman"/>
          <w:sz w:val="28"/>
          <w:szCs w:val="28"/>
        </w:rPr>
        <w:t xml:space="preserve"> </w:t>
      </w:r>
      <w:r w:rsidR="00E600B6" w:rsidRPr="006242D1">
        <w:rPr>
          <w:rFonts w:ascii="Times New Roman" w:hAnsi="Times New Roman" w:cs="Times New Roman"/>
          <w:sz w:val="28"/>
          <w:szCs w:val="28"/>
        </w:rPr>
        <w:t>-</w:t>
      </w:r>
      <w:r w:rsidR="00695946">
        <w:rPr>
          <w:rFonts w:ascii="Times New Roman" w:hAnsi="Times New Roman" w:cs="Times New Roman"/>
          <w:sz w:val="28"/>
          <w:szCs w:val="28"/>
        </w:rPr>
        <w:t xml:space="preserve"> </w:t>
      </w:r>
      <w:r w:rsidR="00E600B6" w:rsidRPr="006242D1">
        <w:rPr>
          <w:rFonts w:ascii="Times New Roman" w:hAnsi="Times New Roman" w:cs="Times New Roman"/>
          <w:sz w:val="28"/>
          <w:szCs w:val="28"/>
        </w:rPr>
        <w:t>«добре».</w:t>
      </w:r>
    </w:p>
    <w:p w:rsidR="00E600B6" w:rsidRPr="006242D1" w:rsidRDefault="00695946" w:rsidP="00F66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D">
        <w:rPr>
          <w:rFonts w:ascii="Times New Roman" w:hAnsi="Times New Roman" w:cs="Times New Roman"/>
          <w:b/>
          <w:sz w:val="28"/>
          <w:szCs w:val="28"/>
        </w:rPr>
        <w:t>П</w:t>
      </w:r>
      <w:r w:rsidR="00E600B6" w:rsidRPr="00757D0D">
        <w:rPr>
          <w:rFonts w:ascii="Times New Roman" w:hAnsi="Times New Roman" w:cs="Times New Roman"/>
          <w:b/>
          <w:sz w:val="28"/>
          <w:szCs w:val="28"/>
        </w:rPr>
        <w:t>рофесій</w:t>
      </w:r>
      <w:r w:rsidRPr="00757D0D">
        <w:rPr>
          <w:rFonts w:ascii="Times New Roman" w:hAnsi="Times New Roman" w:cs="Times New Roman"/>
          <w:b/>
          <w:sz w:val="28"/>
          <w:szCs w:val="28"/>
        </w:rPr>
        <w:t>ність.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0B6" w:rsidRPr="006242D1">
        <w:rPr>
          <w:rFonts w:ascii="Times New Roman" w:hAnsi="Times New Roman" w:cs="Times New Roman"/>
          <w:sz w:val="28"/>
          <w:szCs w:val="28"/>
        </w:rPr>
        <w:t xml:space="preserve">Відсотковий еквівалент складає 100%. Штатний розпис працівників територіального центру сформований відповідно до законодавства України та з урахуванням норм Типових штатних нормативів чисельності працівників територіального центру соціального обслуговування (надання соціальних послуг), затверджених наказом </w:t>
      </w:r>
      <w:proofErr w:type="spellStart"/>
      <w:r w:rsidR="00E600B6" w:rsidRPr="006242D1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="00E600B6" w:rsidRPr="006242D1">
        <w:rPr>
          <w:rFonts w:ascii="Times New Roman" w:hAnsi="Times New Roman" w:cs="Times New Roman"/>
          <w:sz w:val="28"/>
          <w:szCs w:val="28"/>
        </w:rPr>
        <w:t xml:space="preserve"> України від 12.07.2016 №753. </w:t>
      </w:r>
    </w:p>
    <w:p w:rsidR="00E600B6" w:rsidRPr="006242D1" w:rsidRDefault="00E600B6" w:rsidP="00F66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2D1">
        <w:rPr>
          <w:rFonts w:ascii="Times New Roman" w:hAnsi="Times New Roman" w:cs="Times New Roman"/>
          <w:sz w:val="28"/>
          <w:szCs w:val="28"/>
        </w:rPr>
        <w:t xml:space="preserve">Розроблені та затверджені посадові інструкції. Працівники володіють знаннями, навичками та відповідають кваліфікаційним вимогам, визначеним «Довідником кваліфікаційних характеристик професій працівників. Випуск 80. Соціальні послуги». Підвищення кваліфікації та навчання працівників </w:t>
      </w:r>
      <w:proofErr w:type="spellStart"/>
      <w:r w:rsidRPr="006242D1">
        <w:rPr>
          <w:rFonts w:ascii="Times New Roman" w:hAnsi="Times New Roman" w:cs="Times New Roman"/>
          <w:sz w:val="28"/>
          <w:szCs w:val="28"/>
        </w:rPr>
        <w:t>терцентру</w:t>
      </w:r>
      <w:proofErr w:type="spellEnd"/>
      <w:r w:rsidRPr="006242D1">
        <w:rPr>
          <w:rFonts w:ascii="Times New Roman" w:hAnsi="Times New Roman" w:cs="Times New Roman"/>
          <w:sz w:val="28"/>
          <w:szCs w:val="28"/>
        </w:rPr>
        <w:t xml:space="preserve"> проводиться відповідно до графіка проведення атестації. </w:t>
      </w:r>
    </w:p>
    <w:p w:rsidR="00E600B6" w:rsidRPr="006242D1" w:rsidRDefault="00E600B6" w:rsidP="0075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2D1">
        <w:rPr>
          <w:rFonts w:ascii="Times New Roman" w:hAnsi="Times New Roman" w:cs="Times New Roman"/>
          <w:sz w:val="28"/>
          <w:szCs w:val="28"/>
        </w:rPr>
        <w:lastRenderedPageBreak/>
        <w:t xml:space="preserve">В особових справах працівників є документи про освіту державного зразка. Працівники </w:t>
      </w:r>
      <w:proofErr w:type="spellStart"/>
      <w:r w:rsidRPr="006242D1">
        <w:rPr>
          <w:rFonts w:ascii="Times New Roman" w:hAnsi="Times New Roman" w:cs="Times New Roman"/>
          <w:sz w:val="28"/>
          <w:szCs w:val="28"/>
        </w:rPr>
        <w:t>терцентру</w:t>
      </w:r>
      <w:proofErr w:type="spellEnd"/>
      <w:r w:rsidRPr="006242D1">
        <w:rPr>
          <w:rFonts w:ascii="Times New Roman" w:hAnsi="Times New Roman" w:cs="Times New Roman"/>
          <w:sz w:val="28"/>
          <w:szCs w:val="28"/>
        </w:rPr>
        <w:t xml:space="preserve"> щорічно проходять обов’язковий медичний огляд, в наявності є особисті медичні книжки. </w:t>
      </w:r>
    </w:p>
    <w:p w:rsidR="00E600B6" w:rsidRPr="006242D1" w:rsidRDefault="00E600B6" w:rsidP="00F66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2D1">
        <w:rPr>
          <w:rFonts w:ascii="Times New Roman" w:hAnsi="Times New Roman" w:cs="Times New Roman"/>
          <w:sz w:val="28"/>
          <w:szCs w:val="28"/>
        </w:rPr>
        <w:t xml:space="preserve">Розроблений інструктаж з охорони праці, пожежної безпеки, з надання першої медичної допомоги. Директор </w:t>
      </w:r>
      <w:proofErr w:type="spellStart"/>
      <w:r w:rsidRPr="006242D1">
        <w:rPr>
          <w:rFonts w:ascii="Times New Roman" w:hAnsi="Times New Roman" w:cs="Times New Roman"/>
          <w:sz w:val="28"/>
          <w:szCs w:val="28"/>
        </w:rPr>
        <w:t>терцентру</w:t>
      </w:r>
      <w:proofErr w:type="spellEnd"/>
      <w:r w:rsidRPr="006242D1">
        <w:rPr>
          <w:rFonts w:ascii="Times New Roman" w:hAnsi="Times New Roman" w:cs="Times New Roman"/>
          <w:sz w:val="28"/>
          <w:szCs w:val="28"/>
        </w:rPr>
        <w:t>, заступник директора, інженер з охорони праці, керівники структурних підрозділів пройшли навчання в учбових комбінатах з отриманням посвідчень з питань охорони праці, пожежної та техногенної безпеки.</w:t>
      </w:r>
    </w:p>
    <w:p w:rsidR="00E600B6" w:rsidRPr="006242D1" w:rsidRDefault="006B1B14" w:rsidP="006B1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00B6" w:rsidRPr="006242D1">
        <w:rPr>
          <w:rFonts w:ascii="Times New Roman" w:hAnsi="Times New Roman" w:cs="Times New Roman"/>
          <w:sz w:val="28"/>
          <w:szCs w:val="28"/>
        </w:rPr>
        <w:t xml:space="preserve">Щоп’ятниці директором </w:t>
      </w:r>
      <w:proofErr w:type="spellStart"/>
      <w:r w:rsidR="00E600B6" w:rsidRPr="006242D1">
        <w:rPr>
          <w:rFonts w:ascii="Times New Roman" w:hAnsi="Times New Roman" w:cs="Times New Roman"/>
          <w:sz w:val="28"/>
          <w:szCs w:val="28"/>
        </w:rPr>
        <w:t>терцентру</w:t>
      </w:r>
      <w:proofErr w:type="spellEnd"/>
      <w:r w:rsidR="00E600B6" w:rsidRPr="006242D1">
        <w:rPr>
          <w:rFonts w:ascii="Times New Roman" w:hAnsi="Times New Roman" w:cs="Times New Roman"/>
          <w:sz w:val="28"/>
          <w:szCs w:val="28"/>
        </w:rPr>
        <w:t xml:space="preserve"> проводяться виробничі наради з керівниками структурних підрозділів. Заплановані заходи фіксуються в протоколах. </w:t>
      </w:r>
    </w:p>
    <w:p w:rsidR="00E600B6" w:rsidRPr="006242D1" w:rsidRDefault="00E600B6" w:rsidP="00F66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42D1">
        <w:rPr>
          <w:rFonts w:ascii="Times New Roman" w:hAnsi="Times New Roman" w:cs="Times New Roman"/>
          <w:sz w:val="28"/>
          <w:szCs w:val="28"/>
        </w:rPr>
        <w:t>Терцентр</w:t>
      </w:r>
      <w:proofErr w:type="spellEnd"/>
      <w:r w:rsidRPr="006242D1">
        <w:rPr>
          <w:rFonts w:ascii="Times New Roman" w:hAnsi="Times New Roman" w:cs="Times New Roman"/>
          <w:sz w:val="28"/>
          <w:szCs w:val="28"/>
        </w:rPr>
        <w:t xml:space="preserve"> забезпечений необхідним обладнанням, твердим та м’яким інвентарем. Соціальні робітники забезпечені: куртками, халатами, чоботами, тапочками, господарськими сум</w:t>
      </w:r>
      <w:r w:rsidR="00695946">
        <w:rPr>
          <w:rFonts w:ascii="Times New Roman" w:hAnsi="Times New Roman" w:cs="Times New Roman"/>
          <w:sz w:val="28"/>
          <w:szCs w:val="28"/>
        </w:rPr>
        <w:t>ками та засобами від ковзання.</w:t>
      </w:r>
      <w:r w:rsidRPr="006242D1">
        <w:rPr>
          <w:rFonts w:ascii="Times New Roman" w:hAnsi="Times New Roman" w:cs="Times New Roman"/>
          <w:sz w:val="28"/>
          <w:szCs w:val="28"/>
        </w:rPr>
        <w:t xml:space="preserve"> Всі соціальні робітники забезпечені велосипедами - 100%.</w:t>
      </w:r>
      <w:r w:rsidR="00695946">
        <w:rPr>
          <w:rFonts w:ascii="Times New Roman" w:hAnsi="Times New Roman" w:cs="Times New Roman"/>
          <w:sz w:val="28"/>
          <w:szCs w:val="28"/>
        </w:rPr>
        <w:t xml:space="preserve"> </w:t>
      </w:r>
      <w:r w:rsidRPr="006242D1">
        <w:rPr>
          <w:rFonts w:ascii="Times New Roman" w:hAnsi="Times New Roman" w:cs="Times New Roman"/>
          <w:sz w:val="28"/>
          <w:szCs w:val="28"/>
        </w:rPr>
        <w:t>Статус – «добре».</w:t>
      </w:r>
    </w:p>
    <w:p w:rsidR="00E600B6" w:rsidRPr="006242D1" w:rsidRDefault="00E600B6" w:rsidP="00F664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2D1">
        <w:rPr>
          <w:rFonts w:ascii="Times New Roman" w:hAnsi="Times New Roman" w:cs="Times New Roman"/>
          <w:sz w:val="28"/>
          <w:szCs w:val="28"/>
        </w:rPr>
        <w:t>Зовнішня оцінка якості надання соціальних послуг визначалася із застосуванням шкали оцінки якісних та кількісних показників якості надання соціальних послуг (узагальнювалися статуси, які переважали).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2"/>
        <w:gridCol w:w="2410"/>
        <w:gridCol w:w="2268"/>
        <w:gridCol w:w="2234"/>
      </w:tblGrid>
      <w:tr w:rsidR="00E600B6" w:rsidRPr="006242D1" w:rsidTr="00FD6747">
        <w:tc>
          <w:tcPr>
            <w:tcW w:w="2943" w:type="dxa"/>
          </w:tcPr>
          <w:p w:rsidR="00E600B6" w:rsidRPr="00C94DB6" w:rsidRDefault="00E600B6" w:rsidP="00F66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DB6">
              <w:rPr>
                <w:rFonts w:ascii="Times New Roman" w:hAnsi="Times New Roman" w:cs="Times New Roman"/>
                <w:b/>
                <w:sz w:val="28"/>
                <w:szCs w:val="28"/>
              </w:rPr>
              <w:t>Показники    якісні</w:t>
            </w:r>
          </w:p>
          <w:p w:rsidR="00E600B6" w:rsidRPr="006242D1" w:rsidRDefault="00E600B6" w:rsidP="00F66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600B6" w:rsidRPr="00C94DB6" w:rsidRDefault="00E600B6" w:rsidP="00F664C1">
            <w:pPr>
              <w:ind w:left="1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 80%</w:t>
            </w:r>
            <w:r w:rsidRPr="00C94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до100%  </w:t>
            </w:r>
          </w:p>
          <w:p w:rsidR="00E600B6" w:rsidRPr="00C94DB6" w:rsidRDefault="00E600B6" w:rsidP="00F66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C94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(добре)</w:t>
            </w:r>
          </w:p>
        </w:tc>
        <w:tc>
          <w:tcPr>
            <w:tcW w:w="2268" w:type="dxa"/>
          </w:tcPr>
          <w:p w:rsidR="00E600B6" w:rsidRPr="00C94DB6" w:rsidRDefault="00E600B6" w:rsidP="00F66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DB6">
              <w:rPr>
                <w:rFonts w:ascii="Times New Roman" w:hAnsi="Times New Roman" w:cs="Times New Roman"/>
                <w:b/>
                <w:sz w:val="28"/>
                <w:szCs w:val="28"/>
              </w:rPr>
              <w:t>Від 51% до 79%</w:t>
            </w:r>
          </w:p>
          <w:p w:rsidR="00E600B6" w:rsidRPr="00C94DB6" w:rsidRDefault="00E600B6" w:rsidP="00F66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 задовільно)</w:t>
            </w:r>
            <w:r w:rsidRPr="00C94DB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234" w:type="dxa"/>
          </w:tcPr>
          <w:p w:rsidR="00E600B6" w:rsidRPr="00C94DB6" w:rsidRDefault="00E600B6" w:rsidP="00F66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DB6">
              <w:rPr>
                <w:rFonts w:ascii="Times New Roman" w:hAnsi="Times New Roman" w:cs="Times New Roman"/>
                <w:b/>
                <w:sz w:val="28"/>
                <w:szCs w:val="28"/>
              </w:rPr>
              <w:t>Від 0% до 50%</w:t>
            </w:r>
          </w:p>
          <w:p w:rsidR="00E600B6" w:rsidRPr="00C94DB6" w:rsidRDefault="00E600B6" w:rsidP="00F66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DB6">
              <w:rPr>
                <w:rFonts w:ascii="Times New Roman" w:hAnsi="Times New Roman" w:cs="Times New Roman"/>
                <w:b/>
                <w:sz w:val="28"/>
                <w:szCs w:val="28"/>
              </w:rPr>
              <w:t>(не задовільно)</w:t>
            </w:r>
          </w:p>
        </w:tc>
      </w:tr>
      <w:tr w:rsidR="00E600B6" w:rsidRPr="006242D1" w:rsidTr="00FD6747">
        <w:tc>
          <w:tcPr>
            <w:tcW w:w="2943" w:type="dxa"/>
          </w:tcPr>
          <w:p w:rsidR="00E600B6" w:rsidRPr="006242D1" w:rsidRDefault="00E600B6" w:rsidP="00B60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2D1">
              <w:rPr>
                <w:rFonts w:ascii="Times New Roman" w:hAnsi="Times New Roman" w:cs="Times New Roman"/>
                <w:sz w:val="28"/>
                <w:szCs w:val="28"/>
              </w:rPr>
              <w:t>Адресність та індивідуальний підхід</w:t>
            </w:r>
          </w:p>
        </w:tc>
        <w:tc>
          <w:tcPr>
            <w:tcW w:w="2410" w:type="dxa"/>
          </w:tcPr>
          <w:p w:rsidR="00E600B6" w:rsidRPr="006242D1" w:rsidRDefault="00E600B6" w:rsidP="00FD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2D1">
              <w:rPr>
                <w:rFonts w:ascii="Times New Roman" w:hAnsi="Times New Roman" w:cs="Times New Roman"/>
                <w:sz w:val="28"/>
                <w:szCs w:val="28"/>
              </w:rPr>
              <w:t>«Добре»</w:t>
            </w:r>
          </w:p>
        </w:tc>
        <w:tc>
          <w:tcPr>
            <w:tcW w:w="2268" w:type="dxa"/>
          </w:tcPr>
          <w:p w:rsidR="00E600B6" w:rsidRPr="006242D1" w:rsidRDefault="00E600B6" w:rsidP="00FD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2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E600B6" w:rsidRPr="006242D1" w:rsidRDefault="00E600B6" w:rsidP="00FD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2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00B6" w:rsidRPr="006242D1" w:rsidTr="00FD6747">
        <w:tc>
          <w:tcPr>
            <w:tcW w:w="2943" w:type="dxa"/>
          </w:tcPr>
          <w:p w:rsidR="00E600B6" w:rsidRPr="006242D1" w:rsidRDefault="00E600B6" w:rsidP="00F66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2D1">
              <w:rPr>
                <w:rFonts w:ascii="Times New Roman" w:hAnsi="Times New Roman" w:cs="Times New Roman"/>
                <w:sz w:val="28"/>
                <w:szCs w:val="28"/>
              </w:rPr>
              <w:t>Результативність</w:t>
            </w:r>
          </w:p>
        </w:tc>
        <w:tc>
          <w:tcPr>
            <w:tcW w:w="2410" w:type="dxa"/>
          </w:tcPr>
          <w:p w:rsidR="00E600B6" w:rsidRPr="006242D1" w:rsidRDefault="00197DB2" w:rsidP="00FD6747">
            <w:pPr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«Добре»</w:t>
            </w:r>
          </w:p>
        </w:tc>
        <w:tc>
          <w:tcPr>
            <w:tcW w:w="2268" w:type="dxa"/>
          </w:tcPr>
          <w:p w:rsidR="00E600B6" w:rsidRPr="006242D1" w:rsidRDefault="00E600B6" w:rsidP="00FD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2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E600B6" w:rsidRPr="006242D1" w:rsidRDefault="00E600B6" w:rsidP="00FD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2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00B6" w:rsidRPr="006242D1" w:rsidTr="00FD6747">
        <w:tc>
          <w:tcPr>
            <w:tcW w:w="2943" w:type="dxa"/>
          </w:tcPr>
          <w:p w:rsidR="00E600B6" w:rsidRPr="006242D1" w:rsidRDefault="00E600B6" w:rsidP="00F66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2D1">
              <w:rPr>
                <w:rFonts w:ascii="Times New Roman" w:hAnsi="Times New Roman" w:cs="Times New Roman"/>
                <w:sz w:val="28"/>
                <w:szCs w:val="28"/>
              </w:rPr>
              <w:t>Своєчасність</w:t>
            </w:r>
            <w:r w:rsidRPr="006242D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410" w:type="dxa"/>
          </w:tcPr>
          <w:p w:rsidR="00E600B6" w:rsidRPr="006242D1" w:rsidRDefault="00E600B6" w:rsidP="00FD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2D1">
              <w:rPr>
                <w:rFonts w:ascii="Times New Roman" w:hAnsi="Times New Roman" w:cs="Times New Roman"/>
                <w:sz w:val="28"/>
                <w:szCs w:val="28"/>
              </w:rPr>
              <w:t>«Добре»</w:t>
            </w:r>
          </w:p>
        </w:tc>
        <w:tc>
          <w:tcPr>
            <w:tcW w:w="2268" w:type="dxa"/>
          </w:tcPr>
          <w:p w:rsidR="00E600B6" w:rsidRPr="006242D1" w:rsidRDefault="00E600B6" w:rsidP="00FD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E600B6" w:rsidRPr="006242D1" w:rsidRDefault="00E600B6" w:rsidP="00FD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00B6" w:rsidRPr="006242D1" w:rsidTr="00FD6747">
        <w:tc>
          <w:tcPr>
            <w:tcW w:w="2943" w:type="dxa"/>
          </w:tcPr>
          <w:p w:rsidR="00E600B6" w:rsidRPr="006242D1" w:rsidRDefault="00E600B6" w:rsidP="00B60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2D1">
              <w:rPr>
                <w:rFonts w:ascii="Times New Roman" w:hAnsi="Times New Roman" w:cs="Times New Roman"/>
                <w:sz w:val="28"/>
                <w:szCs w:val="28"/>
              </w:rPr>
              <w:t>Доступність</w:t>
            </w:r>
            <w:r w:rsidRPr="006242D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410" w:type="dxa"/>
          </w:tcPr>
          <w:p w:rsidR="00E600B6" w:rsidRPr="006242D1" w:rsidRDefault="00E600B6" w:rsidP="00FD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2D1">
              <w:rPr>
                <w:rFonts w:ascii="Times New Roman" w:hAnsi="Times New Roman" w:cs="Times New Roman"/>
                <w:sz w:val="28"/>
                <w:szCs w:val="28"/>
              </w:rPr>
              <w:t>«Добре»</w:t>
            </w:r>
          </w:p>
        </w:tc>
        <w:tc>
          <w:tcPr>
            <w:tcW w:w="2268" w:type="dxa"/>
          </w:tcPr>
          <w:p w:rsidR="00E600B6" w:rsidRPr="006242D1" w:rsidRDefault="00E600B6" w:rsidP="00FD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E600B6" w:rsidRPr="006242D1" w:rsidRDefault="00E600B6" w:rsidP="00FD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00B6" w:rsidRPr="006242D1" w:rsidTr="00FD6747">
        <w:tc>
          <w:tcPr>
            <w:tcW w:w="2943" w:type="dxa"/>
          </w:tcPr>
          <w:p w:rsidR="00E600B6" w:rsidRPr="006242D1" w:rsidRDefault="00E600B6" w:rsidP="00B60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2D1">
              <w:rPr>
                <w:rFonts w:ascii="Times New Roman" w:hAnsi="Times New Roman" w:cs="Times New Roman"/>
                <w:sz w:val="28"/>
                <w:szCs w:val="28"/>
              </w:rPr>
              <w:t>Повага до гідності отримувача соціальної послуги</w:t>
            </w:r>
            <w:r w:rsidRPr="006242D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242D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410" w:type="dxa"/>
          </w:tcPr>
          <w:p w:rsidR="00E600B6" w:rsidRPr="006242D1" w:rsidRDefault="00E600B6" w:rsidP="00FD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2D1">
              <w:rPr>
                <w:rFonts w:ascii="Times New Roman" w:hAnsi="Times New Roman" w:cs="Times New Roman"/>
                <w:sz w:val="28"/>
                <w:szCs w:val="28"/>
              </w:rPr>
              <w:t>«Добре»</w:t>
            </w:r>
          </w:p>
        </w:tc>
        <w:tc>
          <w:tcPr>
            <w:tcW w:w="2268" w:type="dxa"/>
          </w:tcPr>
          <w:p w:rsidR="00E600B6" w:rsidRPr="006242D1" w:rsidRDefault="00E600B6" w:rsidP="00FD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E600B6" w:rsidRPr="006242D1" w:rsidRDefault="00E600B6" w:rsidP="00FD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00B6" w:rsidRPr="006242D1" w:rsidTr="00FD6747">
        <w:tc>
          <w:tcPr>
            <w:tcW w:w="2943" w:type="dxa"/>
          </w:tcPr>
          <w:p w:rsidR="00E600B6" w:rsidRPr="006242D1" w:rsidRDefault="00E600B6" w:rsidP="00B60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Професійність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24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600B6" w:rsidRPr="006242D1" w:rsidRDefault="00E600B6" w:rsidP="00FD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2D1">
              <w:rPr>
                <w:rFonts w:ascii="Times New Roman" w:hAnsi="Times New Roman" w:cs="Times New Roman"/>
                <w:sz w:val="28"/>
                <w:szCs w:val="28"/>
              </w:rPr>
              <w:t>«Добре»</w:t>
            </w:r>
          </w:p>
        </w:tc>
        <w:tc>
          <w:tcPr>
            <w:tcW w:w="2268" w:type="dxa"/>
          </w:tcPr>
          <w:p w:rsidR="00E600B6" w:rsidRPr="006242D1" w:rsidRDefault="00E600B6" w:rsidP="00FD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E600B6" w:rsidRPr="006242D1" w:rsidRDefault="00E600B6" w:rsidP="00FD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600B6" w:rsidRPr="006242D1" w:rsidRDefault="00E600B6" w:rsidP="00F664C1">
      <w:pPr>
        <w:jc w:val="both"/>
        <w:rPr>
          <w:rFonts w:ascii="Times New Roman" w:hAnsi="Times New Roman" w:cs="Times New Roman"/>
          <w:sz w:val="28"/>
          <w:szCs w:val="28"/>
        </w:rPr>
      </w:pPr>
      <w:r w:rsidRPr="006242D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9"/>
        <w:gridCol w:w="2268"/>
        <w:gridCol w:w="2410"/>
        <w:gridCol w:w="2517"/>
      </w:tblGrid>
      <w:tr w:rsidR="00E600B6" w:rsidRPr="006242D1" w:rsidTr="004C4664">
        <w:tc>
          <w:tcPr>
            <w:tcW w:w="2659" w:type="dxa"/>
          </w:tcPr>
          <w:p w:rsidR="00E600B6" w:rsidRPr="00C94DB6" w:rsidRDefault="00E600B6" w:rsidP="00F66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DB6">
              <w:rPr>
                <w:rFonts w:ascii="Times New Roman" w:hAnsi="Times New Roman" w:cs="Times New Roman"/>
                <w:b/>
                <w:sz w:val="28"/>
                <w:szCs w:val="28"/>
              </w:rPr>
              <w:t>Показники кількісні</w:t>
            </w:r>
          </w:p>
        </w:tc>
        <w:tc>
          <w:tcPr>
            <w:tcW w:w="2268" w:type="dxa"/>
          </w:tcPr>
          <w:p w:rsidR="00E600B6" w:rsidRPr="00C94DB6" w:rsidRDefault="00E600B6" w:rsidP="00F66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DB6">
              <w:rPr>
                <w:rFonts w:ascii="Times New Roman" w:hAnsi="Times New Roman" w:cs="Times New Roman"/>
                <w:b/>
                <w:sz w:val="28"/>
                <w:szCs w:val="28"/>
              </w:rPr>
              <w:t>Від 0 % до 20 %</w:t>
            </w:r>
          </w:p>
        </w:tc>
        <w:tc>
          <w:tcPr>
            <w:tcW w:w="2410" w:type="dxa"/>
          </w:tcPr>
          <w:p w:rsidR="00E600B6" w:rsidRPr="00C94DB6" w:rsidRDefault="00E600B6" w:rsidP="00F66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DB6">
              <w:rPr>
                <w:rFonts w:ascii="Times New Roman" w:hAnsi="Times New Roman" w:cs="Times New Roman"/>
                <w:b/>
                <w:sz w:val="28"/>
                <w:szCs w:val="28"/>
              </w:rPr>
              <w:t>Від 21 % до 50%</w:t>
            </w:r>
          </w:p>
        </w:tc>
        <w:tc>
          <w:tcPr>
            <w:tcW w:w="2517" w:type="dxa"/>
          </w:tcPr>
          <w:p w:rsidR="00E600B6" w:rsidRPr="00C94DB6" w:rsidRDefault="00E600B6" w:rsidP="00F66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DB6">
              <w:rPr>
                <w:rFonts w:ascii="Times New Roman" w:hAnsi="Times New Roman" w:cs="Times New Roman"/>
                <w:b/>
                <w:sz w:val="28"/>
                <w:szCs w:val="28"/>
              </w:rPr>
              <w:t>Від 51% до 100%</w:t>
            </w:r>
          </w:p>
        </w:tc>
      </w:tr>
      <w:tr w:rsidR="00E600B6" w:rsidRPr="006242D1" w:rsidTr="004C4664">
        <w:tc>
          <w:tcPr>
            <w:tcW w:w="2659" w:type="dxa"/>
          </w:tcPr>
          <w:p w:rsidR="00E600B6" w:rsidRPr="006242D1" w:rsidRDefault="00E600B6" w:rsidP="00F66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2D1">
              <w:rPr>
                <w:rFonts w:ascii="Times New Roman" w:hAnsi="Times New Roman" w:cs="Times New Roman"/>
                <w:sz w:val="28"/>
                <w:szCs w:val="28"/>
              </w:rPr>
              <w:t>Кількість скарг та результат їх розгляду</w:t>
            </w:r>
            <w:r w:rsidRPr="006242D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242D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E600B6" w:rsidRPr="006242D1" w:rsidRDefault="00E600B6" w:rsidP="00F66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2D1">
              <w:rPr>
                <w:rFonts w:ascii="Times New Roman" w:hAnsi="Times New Roman" w:cs="Times New Roman"/>
                <w:sz w:val="28"/>
                <w:szCs w:val="28"/>
              </w:rPr>
              <w:t>«Добре»</w:t>
            </w:r>
          </w:p>
        </w:tc>
        <w:tc>
          <w:tcPr>
            <w:tcW w:w="2410" w:type="dxa"/>
          </w:tcPr>
          <w:p w:rsidR="00E600B6" w:rsidRPr="006242D1" w:rsidRDefault="00E600B6" w:rsidP="00F66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600B6" w:rsidRPr="006242D1" w:rsidRDefault="00E600B6" w:rsidP="00F66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0B6" w:rsidRPr="006242D1" w:rsidTr="004C4664">
        <w:tc>
          <w:tcPr>
            <w:tcW w:w="2659" w:type="dxa"/>
          </w:tcPr>
          <w:p w:rsidR="00E600B6" w:rsidRPr="006242D1" w:rsidRDefault="00E600B6" w:rsidP="00B60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2D1">
              <w:rPr>
                <w:rFonts w:ascii="Times New Roman" w:hAnsi="Times New Roman" w:cs="Times New Roman"/>
                <w:sz w:val="28"/>
                <w:szCs w:val="28"/>
              </w:rPr>
              <w:t>Кількість задоволених звернень про отримання соціальної послуги</w:t>
            </w:r>
          </w:p>
        </w:tc>
        <w:tc>
          <w:tcPr>
            <w:tcW w:w="2268" w:type="dxa"/>
          </w:tcPr>
          <w:p w:rsidR="00E600B6" w:rsidRPr="006242D1" w:rsidRDefault="00E600B6" w:rsidP="00F66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600B6" w:rsidRPr="006242D1" w:rsidRDefault="00E600B6" w:rsidP="00F66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600B6" w:rsidRPr="006242D1" w:rsidRDefault="00E600B6" w:rsidP="00F66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2D1">
              <w:rPr>
                <w:rFonts w:ascii="Times New Roman" w:hAnsi="Times New Roman" w:cs="Times New Roman"/>
                <w:sz w:val="28"/>
                <w:szCs w:val="28"/>
              </w:rPr>
              <w:t>«Добре»</w:t>
            </w:r>
          </w:p>
        </w:tc>
      </w:tr>
      <w:tr w:rsidR="00E600B6" w:rsidRPr="006242D1" w:rsidTr="004C4664">
        <w:tc>
          <w:tcPr>
            <w:tcW w:w="2659" w:type="dxa"/>
          </w:tcPr>
          <w:p w:rsidR="00E600B6" w:rsidRPr="006242D1" w:rsidRDefault="00E600B6" w:rsidP="00B60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2D1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соціальних </w:t>
            </w:r>
            <w:r w:rsidRPr="00624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працівників, які пройшли атестацію</w:t>
            </w:r>
          </w:p>
        </w:tc>
        <w:tc>
          <w:tcPr>
            <w:tcW w:w="2268" w:type="dxa"/>
          </w:tcPr>
          <w:p w:rsidR="00E600B6" w:rsidRPr="006242D1" w:rsidRDefault="00E600B6" w:rsidP="00F66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600B6" w:rsidRPr="006242D1" w:rsidRDefault="00E600B6" w:rsidP="00F66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600B6" w:rsidRPr="006242D1" w:rsidRDefault="00E600B6" w:rsidP="00F66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2D1">
              <w:rPr>
                <w:rFonts w:ascii="Times New Roman" w:hAnsi="Times New Roman" w:cs="Times New Roman"/>
                <w:sz w:val="28"/>
                <w:szCs w:val="28"/>
              </w:rPr>
              <w:t>«Добре»</w:t>
            </w:r>
          </w:p>
        </w:tc>
      </w:tr>
    </w:tbl>
    <w:p w:rsidR="00E600B6" w:rsidRPr="006242D1" w:rsidRDefault="004C4664" w:rsidP="00F664C1">
      <w:pPr>
        <w:shd w:val="clear" w:color="auto" w:fill="FFFFFF"/>
        <w:spacing w:after="150" w:line="420" w:lineRule="atLeast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4C4664">
        <w:rPr>
          <w:rFonts w:ascii="Lato-Regular" w:eastAsia="Times New Roman" w:hAnsi="Lato-Regular" w:cs="Times New Roman"/>
          <w:sz w:val="28"/>
          <w:szCs w:val="28"/>
          <w:lang w:val="ru-RU" w:eastAsia="ru-RU"/>
        </w:rPr>
        <w:lastRenderedPageBreak/>
        <w:t>Таким чином,</w:t>
      </w:r>
      <w:r>
        <w:rPr>
          <w:rFonts w:ascii="Lato-Regular" w:eastAsia="Times New Roman" w:hAnsi="Lato-Regular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600B6" w:rsidRPr="006242D1">
        <w:rPr>
          <w:rFonts w:ascii="Times New Roman" w:hAnsi="Times New Roman" w:cs="Times New Roman"/>
          <w:sz w:val="28"/>
          <w:szCs w:val="28"/>
        </w:rPr>
        <w:t xml:space="preserve">цінка якості </w:t>
      </w:r>
      <w:proofErr w:type="gramStart"/>
      <w:r w:rsidR="00E600B6" w:rsidRPr="006242D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E600B6" w:rsidRPr="006242D1">
        <w:rPr>
          <w:rFonts w:ascii="Times New Roman" w:hAnsi="Times New Roman" w:cs="Times New Roman"/>
          <w:sz w:val="28"/>
          <w:szCs w:val="28"/>
        </w:rPr>
        <w:t>іальних послуг в цілому: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E600B6" w:rsidRPr="006242D1" w:rsidTr="00197DB2">
        <w:tc>
          <w:tcPr>
            <w:tcW w:w="4926" w:type="dxa"/>
          </w:tcPr>
          <w:p w:rsidR="00E600B6" w:rsidRPr="00B604A3" w:rsidRDefault="00E600B6" w:rsidP="00F66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4A3">
              <w:rPr>
                <w:rFonts w:ascii="Times New Roman" w:hAnsi="Times New Roman" w:cs="Times New Roman"/>
                <w:b/>
                <w:sz w:val="28"/>
                <w:szCs w:val="28"/>
              </w:rPr>
              <w:t>Узагальнений статус</w:t>
            </w:r>
          </w:p>
        </w:tc>
        <w:tc>
          <w:tcPr>
            <w:tcW w:w="4928" w:type="dxa"/>
          </w:tcPr>
          <w:p w:rsidR="00E600B6" w:rsidRPr="00B604A3" w:rsidRDefault="00E600B6" w:rsidP="00B60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Рекомендації </w:t>
            </w:r>
          </w:p>
          <w:p w:rsidR="00B604A3" w:rsidRPr="00B604A3" w:rsidRDefault="00B604A3" w:rsidP="00B60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0B6" w:rsidRPr="006242D1" w:rsidTr="00197DB2">
        <w:tc>
          <w:tcPr>
            <w:tcW w:w="4926" w:type="dxa"/>
          </w:tcPr>
          <w:p w:rsidR="00E600B6" w:rsidRPr="006242D1" w:rsidRDefault="00E600B6" w:rsidP="00F66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2D1">
              <w:rPr>
                <w:rFonts w:ascii="Times New Roman" w:hAnsi="Times New Roman" w:cs="Times New Roman"/>
                <w:sz w:val="28"/>
                <w:szCs w:val="28"/>
              </w:rPr>
              <w:t>«Добре»</w:t>
            </w:r>
          </w:p>
        </w:tc>
        <w:tc>
          <w:tcPr>
            <w:tcW w:w="4928" w:type="dxa"/>
          </w:tcPr>
          <w:p w:rsidR="00E600B6" w:rsidRPr="00082116" w:rsidRDefault="00B604A3" w:rsidP="00F66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r w:rsidR="00082116" w:rsidRPr="00082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родовжувати</w:t>
            </w:r>
            <w:proofErr w:type="spellEnd"/>
            <w:r w:rsidR="00082116" w:rsidRPr="00082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роботу з </w:t>
            </w:r>
            <w:proofErr w:type="spellStart"/>
            <w:r w:rsidR="00082116" w:rsidRPr="00082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надавачем</w:t>
            </w:r>
            <w:proofErr w:type="spellEnd"/>
            <w:r w:rsidR="00082116" w:rsidRPr="00082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послуг</w:t>
            </w:r>
            <w:proofErr w:type="spellEnd"/>
          </w:p>
        </w:tc>
      </w:tr>
    </w:tbl>
    <w:p w:rsidR="00F96756" w:rsidRPr="00B604A3" w:rsidRDefault="00F96756" w:rsidP="00F664C1">
      <w:pPr>
        <w:shd w:val="clear" w:color="auto" w:fill="FFFFFF"/>
        <w:spacing w:after="0" w:line="240" w:lineRule="auto"/>
        <w:jc w:val="both"/>
        <w:rPr>
          <w:rFonts w:ascii="Lato-Regular" w:eastAsia="Times New Roman" w:hAnsi="Lato-Regular" w:cs="Times New Roman"/>
          <w:color w:val="264E69"/>
          <w:sz w:val="27"/>
          <w:szCs w:val="27"/>
          <w:lang w:eastAsia="ru-RU"/>
        </w:rPr>
      </w:pPr>
    </w:p>
    <w:p w:rsidR="00D95B66" w:rsidRPr="00B604A3" w:rsidRDefault="00F96756" w:rsidP="00D95B6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 за результатами проведення зовнішньої оцінки якості наданн</w:t>
      </w:r>
      <w:r w:rsidR="004C4664" w:rsidRPr="00B604A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соціальних послуг відділення</w:t>
      </w:r>
      <w:r w:rsidR="00FD6747" w:rsidRPr="00B604A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D6747" w:rsidRPr="00B604A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та доставляють його до терцентру</w:t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FD6747"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  <w:pgNum/>
      </w:r>
      <w:r w:rsidR="004C4664" w:rsidRPr="00B60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соціальної допом</w:t>
      </w:r>
      <w:r w:rsidR="00B604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4664" w:rsidRPr="00B604A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604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вдома, відділенням стаціонарно</w:t>
      </w:r>
      <w:r w:rsidR="004C4664" w:rsidRPr="00B604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догляду, відділенням організації надання адресної натуральної на грошової допомоги, директору Прилуцького районного територіального центру соціального обслуговування (надання соціальних послуг)</w:t>
      </w:r>
      <w:r w:rsidRPr="00B60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рекомендовано розробити відповідні заходи з метою підвищення я</w:t>
      </w:r>
      <w:r w:rsidR="009076F8" w:rsidRPr="00B604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кості надання соціальних послуг:</w:t>
      </w:r>
    </w:p>
    <w:p w:rsidR="00D95B66" w:rsidRDefault="00D95B66" w:rsidP="00D95B66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993"/>
          <w:tab w:val="left" w:pos="1418"/>
        </w:tabs>
        <w:spacing w:before="100" w:beforeAutospacing="1" w:after="100" w:afterAutospacing="1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родовжувати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своєчасне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відвідування</w:t>
      </w:r>
      <w:proofErr w:type="spellEnd"/>
      <w:r w:rsidR="00B604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604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отримувачів</w:t>
      </w:r>
      <w:proofErr w:type="spellEnd"/>
      <w:r w:rsidR="00B604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B604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="00B604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іальних</w:t>
      </w:r>
      <w:proofErr w:type="spellEnd"/>
      <w:r w:rsidR="00B604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604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якісно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в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повному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обсязі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0821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давати</w:t>
      </w:r>
      <w:proofErr w:type="spellEnd"/>
      <w:r w:rsidR="000821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821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</w:t>
      </w:r>
      <w:r w:rsidR="000821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spellEnd"/>
      <w:r w:rsidR="00A15F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догляду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вдома</w:t>
      </w:r>
      <w:proofErr w:type="spellEnd"/>
      <w:r w:rsidR="000821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0821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стаціонарного</w:t>
      </w:r>
      <w:proofErr w:type="spellEnd"/>
      <w:r w:rsidR="000821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догляду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96756" w:rsidRPr="00D95B66" w:rsidRDefault="00D95B66" w:rsidP="00D95B66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851"/>
          <w:tab w:val="left" w:pos="993"/>
        </w:tabs>
        <w:spacing w:before="100" w:beforeAutospacing="1" w:after="100" w:afterAutospacing="1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родовжувати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оперативно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реагувати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звернення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іального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96756" w:rsidRPr="00D95B66" w:rsidRDefault="00D95B66" w:rsidP="00D95B66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родовжувати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дотримуватися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показників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якості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строків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принципів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встановлених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Державними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стандартами </w:t>
      </w:r>
      <w:proofErr w:type="spellStart"/>
      <w:proofErr w:type="gram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іальних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96756" w:rsidRPr="00D95B66" w:rsidRDefault="00D95B66" w:rsidP="00D95B66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851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ктивізувати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залучення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ідприємств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A15F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релігійних</w:t>
      </w:r>
      <w:proofErr w:type="spellEnd"/>
      <w:r w:rsidR="00A15F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15F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конфесій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покращенн</w:t>
      </w:r>
      <w:r w:rsidR="00A15F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proofErr w:type="spellEnd"/>
      <w:r w:rsidR="00A15F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15F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="00A15F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15F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="00A15F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15F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соціально-економічних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96756" w:rsidRPr="00D95B66" w:rsidRDefault="00D95B66" w:rsidP="00A15FD7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851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ідготувати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провести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інформаційно-роз’яснювальну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 з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залученням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якомога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більшої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кількості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мають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r w:rsidR="00B604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іальних</w:t>
      </w:r>
      <w:proofErr w:type="spellEnd"/>
      <w:r w:rsidR="00B604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ерцентрі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96756" w:rsidRPr="00D95B66" w:rsidRDefault="00D95B66" w:rsidP="00D95B66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ідтримувати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актуальному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стані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інформаційні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стенди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96756" w:rsidRPr="00D95B66" w:rsidRDefault="00D95B66" w:rsidP="00D95B66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851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Участь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фахівців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терцентру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нарадах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курсах</w:t>
      </w:r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круглих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столах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gram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тому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числі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допомогою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інтернет-ресурсів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96756" w:rsidRPr="00D95B66" w:rsidRDefault="00D95B66" w:rsidP="00A15FD7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851"/>
          <w:tab w:val="left" w:pos="1134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езультати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зовнішньої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оцінки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якості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іальних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довести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ерцентру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розмістити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офіційному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Прилуцької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райдержадміністрації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96756" w:rsidRDefault="00D95B66" w:rsidP="00A15FD7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нформувати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 </w:t>
      </w:r>
      <w:proofErr w:type="spellStart"/>
      <w:proofErr w:type="gram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</w:t>
      </w:r>
      <w:proofErr w:type="spellEnd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Прилуцької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райдержадміністрації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F96756" w:rsidRPr="00D9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вжит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заходи.</w:t>
      </w:r>
    </w:p>
    <w:p w:rsidR="009D6C77" w:rsidRDefault="009D6C77" w:rsidP="00A15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4A3" w:rsidRDefault="00B604A3" w:rsidP="00A15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600" w:rsidRPr="006242D1" w:rsidRDefault="00A15FD7" w:rsidP="00A15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                                                              </w:t>
      </w:r>
      <w:r w:rsidR="00B60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Наталія БУТКО</w:t>
      </w:r>
    </w:p>
    <w:sectPr w:rsidR="00394600" w:rsidRPr="006242D1" w:rsidSect="00F664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3535"/>
    <w:multiLevelType w:val="hybridMultilevel"/>
    <w:tmpl w:val="6532CD80"/>
    <w:lvl w:ilvl="0" w:tplc="AB3CA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D1307F"/>
    <w:multiLevelType w:val="multilevel"/>
    <w:tmpl w:val="559E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64"/>
    <w:rsid w:val="000656E3"/>
    <w:rsid w:val="00072BAF"/>
    <w:rsid w:val="00082116"/>
    <w:rsid w:val="00090F53"/>
    <w:rsid w:val="000A1AC1"/>
    <w:rsid w:val="000A79A2"/>
    <w:rsid w:val="000C4905"/>
    <w:rsid w:val="00114074"/>
    <w:rsid w:val="00130B79"/>
    <w:rsid w:val="001311CF"/>
    <w:rsid w:val="00134BAE"/>
    <w:rsid w:val="001472EF"/>
    <w:rsid w:val="00150637"/>
    <w:rsid w:val="0015356B"/>
    <w:rsid w:val="00177C1E"/>
    <w:rsid w:val="00182156"/>
    <w:rsid w:val="00197DB2"/>
    <w:rsid w:val="002375FD"/>
    <w:rsid w:val="00245667"/>
    <w:rsid w:val="00265606"/>
    <w:rsid w:val="002A7E7F"/>
    <w:rsid w:val="002E4B8F"/>
    <w:rsid w:val="0035702A"/>
    <w:rsid w:val="0038063C"/>
    <w:rsid w:val="00384295"/>
    <w:rsid w:val="00394600"/>
    <w:rsid w:val="00395AE5"/>
    <w:rsid w:val="003B6F0E"/>
    <w:rsid w:val="003D6CFA"/>
    <w:rsid w:val="00476AB5"/>
    <w:rsid w:val="00497E5C"/>
    <w:rsid w:val="004C4664"/>
    <w:rsid w:val="00517FE8"/>
    <w:rsid w:val="005318E0"/>
    <w:rsid w:val="00565B39"/>
    <w:rsid w:val="0057305E"/>
    <w:rsid w:val="005A7B28"/>
    <w:rsid w:val="005C2BE8"/>
    <w:rsid w:val="005D1BE7"/>
    <w:rsid w:val="005E2674"/>
    <w:rsid w:val="005E6C37"/>
    <w:rsid w:val="006242D1"/>
    <w:rsid w:val="006346C4"/>
    <w:rsid w:val="00660B26"/>
    <w:rsid w:val="00695946"/>
    <w:rsid w:val="006B1969"/>
    <w:rsid w:val="006B1B14"/>
    <w:rsid w:val="006E2939"/>
    <w:rsid w:val="00757D0D"/>
    <w:rsid w:val="0077673A"/>
    <w:rsid w:val="007B1C4C"/>
    <w:rsid w:val="007E6B29"/>
    <w:rsid w:val="00804E82"/>
    <w:rsid w:val="00852164"/>
    <w:rsid w:val="008A0238"/>
    <w:rsid w:val="008A22DF"/>
    <w:rsid w:val="008C7294"/>
    <w:rsid w:val="009076F8"/>
    <w:rsid w:val="0093796F"/>
    <w:rsid w:val="0097010F"/>
    <w:rsid w:val="009A25EC"/>
    <w:rsid w:val="009A64CC"/>
    <w:rsid w:val="009B6586"/>
    <w:rsid w:val="009D6C77"/>
    <w:rsid w:val="009E4D5F"/>
    <w:rsid w:val="00A15FD7"/>
    <w:rsid w:val="00A43B55"/>
    <w:rsid w:val="00A54416"/>
    <w:rsid w:val="00A6083A"/>
    <w:rsid w:val="00A8105A"/>
    <w:rsid w:val="00A946BB"/>
    <w:rsid w:val="00B03508"/>
    <w:rsid w:val="00B604A3"/>
    <w:rsid w:val="00B90FC6"/>
    <w:rsid w:val="00BC514F"/>
    <w:rsid w:val="00BE1240"/>
    <w:rsid w:val="00C214CA"/>
    <w:rsid w:val="00C45FBC"/>
    <w:rsid w:val="00C500A0"/>
    <w:rsid w:val="00C576E0"/>
    <w:rsid w:val="00C674C4"/>
    <w:rsid w:val="00C94DB6"/>
    <w:rsid w:val="00C952FF"/>
    <w:rsid w:val="00CB7446"/>
    <w:rsid w:val="00CF47A1"/>
    <w:rsid w:val="00D079B6"/>
    <w:rsid w:val="00D16B8C"/>
    <w:rsid w:val="00D17247"/>
    <w:rsid w:val="00D54D75"/>
    <w:rsid w:val="00D67E76"/>
    <w:rsid w:val="00D7128D"/>
    <w:rsid w:val="00D95B66"/>
    <w:rsid w:val="00DD1BE5"/>
    <w:rsid w:val="00DD29DD"/>
    <w:rsid w:val="00DE3FFE"/>
    <w:rsid w:val="00E12BF0"/>
    <w:rsid w:val="00E55ED8"/>
    <w:rsid w:val="00E600B6"/>
    <w:rsid w:val="00ED60EC"/>
    <w:rsid w:val="00EF5CC5"/>
    <w:rsid w:val="00EF7495"/>
    <w:rsid w:val="00F664C1"/>
    <w:rsid w:val="00F7012A"/>
    <w:rsid w:val="00F920F6"/>
    <w:rsid w:val="00F96756"/>
    <w:rsid w:val="00FC4CCD"/>
    <w:rsid w:val="00FD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DB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9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DB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9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8670-773B-495F-994F-F020D82C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1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Powered© by SLO94</Company>
  <LinksUpToDate>false</LinksUpToDate>
  <CharactersWithSpaces>17917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tercentr</dc:creator>
  <cp:lastModifiedBy>User</cp:lastModifiedBy>
  <cp:revision>13</cp:revision>
  <cp:lastPrinted>2019-11-27T07:11:00Z</cp:lastPrinted>
  <dcterms:created xsi:type="dcterms:W3CDTF">2019-11-04T14:00:00Z</dcterms:created>
  <dcterms:modified xsi:type="dcterms:W3CDTF">2019-11-27T07:12:00Z</dcterms:modified>
</cp:coreProperties>
</file>